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75" w:rsidRDefault="0000649E" w:rsidP="00697975">
      <w:pPr>
        <w:autoSpaceDE w:val="0"/>
        <w:autoSpaceDN w:val="0"/>
        <w:adjustRightInd w:val="0"/>
        <w:spacing w:after="0" w:line="240" w:lineRule="auto"/>
        <w:jc w:val="center"/>
        <w:rPr>
          <w:rFonts w:ascii="Calibri" w:hAnsi="Calibri" w:cs="MyriadPro-Bold"/>
          <w:b/>
          <w:bCs/>
          <w:sz w:val="24"/>
          <w:szCs w:val="24"/>
        </w:rPr>
      </w:pPr>
      <w:r>
        <w:rPr>
          <w:rFonts w:cstheme="minorHAnsi"/>
          <w:sz w:val="24"/>
          <w:szCs w:val="24"/>
        </w:rPr>
        <w:pict>
          <v:shapetype id="_x0000_t202" coordsize="21600,21600" o:spt="202" path="m,l,21600r21600,l21600,xe">
            <v:stroke joinstyle="miter"/>
            <v:path gradientshapeok="t" o:connecttype="rect"/>
          </v:shapetype>
          <v:shape id="_x0000_s1027" type="#_x0000_t202" style="position:absolute;left:0;text-align:left;margin-left:118.2pt;margin-top:-46.85pt;width:247.8pt;height:26.85pt;z-index:251660288;mso-position-horizontal-relative:text;mso-position-vertical-relative:text" stroked="f">
            <v:textbox style="mso-next-textbox:#_x0000_s1027">
              <w:txbxContent>
                <w:p w:rsidR="00697975" w:rsidRPr="00115395" w:rsidRDefault="00697975" w:rsidP="00697975">
                  <w:pPr>
                    <w:spacing w:after="0" w:line="240" w:lineRule="auto"/>
                    <w:jc w:val="center"/>
                    <w:rPr>
                      <w:rFonts w:ascii="Arial" w:hAnsi="Arial" w:cs="Arial"/>
                      <w:sz w:val="18"/>
                      <w:szCs w:val="18"/>
                      <w:lang w:val="es-ES_tradnl"/>
                    </w:rPr>
                  </w:pPr>
                  <w:r>
                    <w:rPr>
                      <w:rFonts w:ascii="Arial" w:hAnsi="Arial" w:cs="Arial"/>
                      <w:sz w:val="18"/>
                      <w:szCs w:val="18"/>
                      <w:lang w:val="es-ES_tradnl"/>
                    </w:rPr>
                    <w:t xml:space="preserve">HISTORIA Y CIENCIAS </w:t>
                  </w:r>
                  <w:proofErr w:type="gramStart"/>
                  <w:r>
                    <w:rPr>
                      <w:rFonts w:ascii="Arial" w:hAnsi="Arial" w:cs="Arial"/>
                      <w:sz w:val="18"/>
                      <w:szCs w:val="18"/>
                      <w:lang w:val="es-ES_tradnl"/>
                    </w:rPr>
                    <w:t>SOCIALES  3</w:t>
                  </w:r>
                  <w:r w:rsidRPr="00115395">
                    <w:rPr>
                      <w:rFonts w:ascii="Arial" w:hAnsi="Arial" w:cs="Arial"/>
                      <w:sz w:val="18"/>
                      <w:szCs w:val="18"/>
                      <w:lang w:val="es-ES_tradnl"/>
                    </w:rPr>
                    <w:t>º</w:t>
                  </w:r>
                  <w:proofErr w:type="gramEnd"/>
                  <w:r w:rsidRPr="00115395">
                    <w:rPr>
                      <w:rFonts w:ascii="Arial" w:hAnsi="Arial" w:cs="Arial"/>
                      <w:sz w:val="18"/>
                      <w:szCs w:val="18"/>
                      <w:lang w:val="es-ES_tradnl"/>
                    </w:rPr>
                    <w:t xml:space="preserve"> MEDIO</w:t>
                  </w:r>
                </w:p>
                <w:p w:rsidR="00697975" w:rsidRPr="00115395" w:rsidRDefault="00697975" w:rsidP="00697975">
                  <w:pPr>
                    <w:jc w:val="center"/>
                    <w:rPr>
                      <w:rFonts w:ascii="Arial" w:hAnsi="Arial" w:cs="Arial"/>
                      <w:sz w:val="18"/>
                      <w:szCs w:val="18"/>
                      <w:lang w:val="es-ES_tradnl"/>
                    </w:rPr>
                  </w:pPr>
                  <w:r w:rsidRPr="00115395">
                    <w:rPr>
                      <w:rFonts w:ascii="Arial" w:hAnsi="Arial" w:cs="Arial"/>
                      <w:sz w:val="18"/>
                      <w:szCs w:val="18"/>
                      <w:lang w:val="es-ES_tradnl"/>
                    </w:rPr>
                    <w:t>Prof. Patricia Carrión M.</w:t>
                  </w:r>
                </w:p>
              </w:txbxContent>
            </v:textbox>
          </v:shape>
        </w:pict>
      </w:r>
      <w:r w:rsidR="00697975" w:rsidRPr="002D0A1E">
        <w:rPr>
          <w:b/>
          <w:noProof/>
          <w:sz w:val="24"/>
          <w:szCs w:val="24"/>
          <w:lang w:val="es-ES" w:eastAsia="es-ES"/>
        </w:rPr>
        <w:drawing>
          <wp:anchor distT="0" distB="0" distL="114300" distR="114300" simplePos="0" relativeHeight="251657728" behindDoc="0" locked="0" layoutInCell="1" allowOverlap="1" wp14:anchorId="1965542A" wp14:editId="5F5A7C70">
            <wp:simplePos x="0" y="0"/>
            <wp:positionH relativeFrom="column">
              <wp:posOffset>424815</wp:posOffset>
            </wp:positionH>
            <wp:positionV relativeFrom="paragraph">
              <wp:posOffset>-633095</wp:posOffset>
            </wp:positionV>
            <wp:extent cx="485775" cy="485775"/>
            <wp:effectExtent l="19050" t="0" r="9525" b="0"/>
            <wp:wrapTopAndBottom/>
            <wp:docPr id="5" name="Imagen 2" descr="LOGO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_N"/>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pic:spPr>
                </pic:pic>
              </a:graphicData>
            </a:graphic>
          </wp:anchor>
        </w:drawing>
      </w:r>
      <w:r w:rsidR="00697975" w:rsidRPr="002D0A1E">
        <w:rPr>
          <w:rFonts w:ascii="Arial" w:hAnsi="Arial" w:cs="Arial"/>
          <w:b/>
          <w:sz w:val="24"/>
          <w:szCs w:val="24"/>
        </w:rPr>
        <w:t>GUÍA DE TRABAJO: “</w:t>
      </w:r>
      <w:r w:rsidR="00697975">
        <w:rPr>
          <w:rFonts w:ascii="Arial" w:hAnsi="Arial" w:cs="Arial"/>
          <w:b/>
          <w:sz w:val="24"/>
          <w:szCs w:val="24"/>
        </w:rPr>
        <w:t>PERÍODO DE TRANSFORMACIONES ESTRU</w:t>
      </w:r>
      <w:r w:rsidR="00541471">
        <w:rPr>
          <w:rFonts w:ascii="Arial" w:hAnsi="Arial" w:cs="Arial"/>
          <w:b/>
          <w:sz w:val="24"/>
          <w:szCs w:val="24"/>
        </w:rPr>
        <w:t>C</w:t>
      </w:r>
      <w:r w:rsidR="00697975">
        <w:rPr>
          <w:rFonts w:ascii="Arial" w:hAnsi="Arial" w:cs="Arial"/>
          <w:b/>
          <w:sz w:val="24"/>
          <w:szCs w:val="24"/>
        </w:rPr>
        <w:t>TURALES</w:t>
      </w:r>
      <w:r w:rsidR="00697975">
        <w:rPr>
          <w:rFonts w:ascii="Calibri" w:hAnsi="Calibri" w:cs="MyriadPro-Bol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1551"/>
      </w:tblGrid>
      <w:tr w:rsidR="00697975" w:rsidRPr="00541471" w:rsidTr="00541471">
        <w:trPr>
          <w:cantSplit/>
          <w:trHeight w:val="316"/>
        </w:trPr>
        <w:tc>
          <w:tcPr>
            <w:tcW w:w="6921" w:type="dxa"/>
          </w:tcPr>
          <w:p w:rsidR="00697975" w:rsidRPr="00CB587D" w:rsidRDefault="00697975" w:rsidP="00697975">
            <w:pPr>
              <w:jc w:val="both"/>
              <w:rPr>
                <w:rFonts w:cstheme="minorHAnsi"/>
                <w:b/>
                <w:sz w:val="16"/>
                <w:szCs w:val="16"/>
              </w:rPr>
            </w:pPr>
            <w:r w:rsidRPr="00CB587D">
              <w:rPr>
                <w:rFonts w:cstheme="minorHAnsi"/>
                <w:b/>
                <w:sz w:val="16"/>
                <w:szCs w:val="16"/>
              </w:rPr>
              <w:t>NOMBRE</w:t>
            </w:r>
          </w:p>
        </w:tc>
        <w:tc>
          <w:tcPr>
            <w:tcW w:w="1551" w:type="dxa"/>
            <w:vMerge w:val="restart"/>
          </w:tcPr>
          <w:p w:rsidR="00697975" w:rsidRPr="00541471" w:rsidRDefault="00697975" w:rsidP="00697975">
            <w:pPr>
              <w:jc w:val="both"/>
              <w:rPr>
                <w:rFonts w:cstheme="minorHAnsi"/>
                <w:b/>
                <w:sz w:val="18"/>
                <w:szCs w:val="18"/>
              </w:rPr>
            </w:pPr>
            <w:r w:rsidRPr="00541471">
              <w:rPr>
                <w:rFonts w:cstheme="minorHAnsi"/>
                <w:b/>
                <w:sz w:val="18"/>
                <w:szCs w:val="18"/>
              </w:rPr>
              <w:t xml:space="preserve">ACTIVIDAD </w:t>
            </w:r>
            <w:proofErr w:type="spellStart"/>
            <w:r w:rsidRPr="00541471">
              <w:rPr>
                <w:rFonts w:cstheme="minorHAnsi"/>
                <w:b/>
                <w:sz w:val="18"/>
                <w:szCs w:val="18"/>
              </w:rPr>
              <w:t>N°</w:t>
            </w:r>
            <w:proofErr w:type="spellEnd"/>
            <w:r w:rsidRPr="00541471">
              <w:rPr>
                <w:rFonts w:cstheme="minorHAnsi"/>
                <w:b/>
                <w:sz w:val="18"/>
                <w:szCs w:val="18"/>
              </w:rPr>
              <w:t xml:space="preserve"> </w:t>
            </w:r>
          </w:p>
        </w:tc>
      </w:tr>
      <w:tr w:rsidR="00697975" w:rsidRPr="00CB587D" w:rsidTr="00541471">
        <w:trPr>
          <w:cantSplit/>
          <w:trHeight w:val="308"/>
        </w:trPr>
        <w:tc>
          <w:tcPr>
            <w:tcW w:w="6921" w:type="dxa"/>
          </w:tcPr>
          <w:p w:rsidR="00697975" w:rsidRPr="00CB587D" w:rsidRDefault="00697975" w:rsidP="00697975">
            <w:pPr>
              <w:jc w:val="both"/>
              <w:rPr>
                <w:rFonts w:cstheme="minorHAnsi"/>
                <w:b/>
                <w:sz w:val="16"/>
                <w:szCs w:val="16"/>
              </w:rPr>
            </w:pPr>
            <w:r w:rsidRPr="00CB587D">
              <w:rPr>
                <w:rFonts w:cstheme="minorHAnsi"/>
                <w:b/>
                <w:sz w:val="16"/>
                <w:szCs w:val="16"/>
              </w:rPr>
              <w:t>CURSO                       FECHA</w:t>
            </w:r>
          </w:p>
        </w:tc>
        <w:tc>
          <w:tcPr>
            <w:tcW w:w="1551" w:type="dxa"/>
            <w:vMerge/>
          </w:tcPr>
          <w:p w:rsidR="00697975" w:rsidRPr="00CB587D" w:rsidRDefault="00697975" w:rsidP="00697975">
            <w:pPr>
              <w:jc w:val="both"/>
              <w:rPr>
                <w:rFonts w:cstheme="minorHAnsi"/>
                <w:b/>
                <w:sz w:val="16"/>
                <w:szCs w:val="16"/>
              </w:rPr>
            </w:pPr>
          </w:p>
        </w:tc>
      </w:tr>
    </w:tbl>
    <w:p w:rsidR="00697975" w:rsidRDefault="00697975" w:rsidP="00697975">
      <w:pPr>
        <w:spacing w:after="0" w:line="240" w:lineRule="auto"/>
        <w:rPr>
          <w:rFonts w:cstheme="minorHAnsi"/>
          <w:b/>
          <w:sz w:val="18"/>
          <w:szCs w:val="18"/>
        </w:rPr>
      </w:pPr>
      <w:r w:rsidRPr="00B36C9D">
        <w:rPr>
          <w:rFonts w:cstheme="minorHAnsi"/>
          <w:b/>
          <w:sz w:val="18"/>
          <w:szCs w:val="18"/>
        </w:rPr>
        <w:t xml:space="preserve">OBJETIVO: </w:t>
      </w:r>
      <w:r>
        <w:rPr>
          <w:rFonts w:cstheme="minorHAnsi"/>
          <w:b/>
          <w:sz w:val="18"/>
          <w:szCs w:val="18"/>
        </w:rPr>
        <w:t>Comprender</w:t>
      </w:r>
      <w:r w:rsidRPr="00405220">
        <w:rPr>
          <w:rFonts w:cstheme="minorHAnsi"/>
          <w:b/>
          <w:sz w:val="18"/>
          <w:szCs w:val="18"/>
        </w:rPr>
        <w:t xml:space="preserve"> </w:t>
      </w:r>
      <w:r w:rsidR="00541471">
        <w:rPr>
          <w:rFonts w:cstheme="minorHAnsi"/>
          <w:b/>
          <w:sz w:val="18"/>
          <w:szCs w:val="18"/>
        </w:rPr>
        <w:t xml:space="preserve">y Analizar </w:t>
      </w:r>
      <w:r w:rsidRPr="00405220">
        <w:rPr>
          <w:rFonts w:cstheme="minorHAnsi"/>
          <w:b/>
          <w:sz w:val="18"/>
          <w:szCs w:val="18"/>
        </w:rPr>
        <w:t xml:space="preserve">las principales características </w:t>
      </w:r>
      <w:r>
        <w:rPr>
          <w:rFonts w:cstheme="minorHAnsi"/>
          <w:b/>
          <w:sz w:val="18"/>
          <w:szCs w:val="18"/>
        </w:rPr>
        <w:t>del período de transformaciones estructurales en Chile</w:t>
      </w:r>
      <w:r w:rsidRPr="00405220">
        <w:rPr>
          <w:rFonts w:cstheme="minorHAnsi"/>
          <w:b/>
          <w:sz w:val="18"/>
          <w:szCs w:val="18"/>
        </w:rPr>
        <w:t xml:space="preserve"> tanto en el ámbito económico</w:t>
      </w:r>
      <w:r>
        <w:rPr>
          <w:rFonts w:cstheme="minorHAnsi"/>
          <w:b/>
          <w:sz w:val="18"/>
          <w:szCs w:val="18"/>
        </w:rPr>
        <w:t xml:space="preserve">, </w:t>
      </w:r>
      <w:r w:rsidRPr="00405220">
        <w:rPr>
          <w:rFonts w:cstheme="minorHAnsi"/>
          <w:b/>
          <w:sz w:val="18"/>
          <w:szCs w:val="18"/>
        </w:rPr>
        <w:t>político</w:t>
      </w:r>
      <w:r>
        <w:rPr>
          <w:rFonts w:cstheme="minorHAnsi"/>
          <w:b/>
          <w:sz w:val="18"/>
          <w:szCs w:val="18"/>
        </w:rPr>
        <w:t xml:space="preserve"> y social</w:t>
      </w:r>
      <w:r w:rsidRPr="00405220">
        <w:rPr>
          <w:rFonts w:cstheme="minorHAnsi"/>
          <w:b/>
          <w:sz w:val="18"/>
          <w:szCs w:val="18"/>
        </w:rPr>
        <w:t xml:space="preserve">. </w:t>
      </w:r>
    </w:p>
    <w:p w:rsidR="00697975" w:rsidRDefault="00697975" w:rsidP="00697975">
      <w:pPr>
        <w:spacing w:after="0" w:line="240" w:lineRule="auto"/>
        <w:rPr>
          <w:rFonts w:cstheme="minorHAnsi"/>
          <w:b/>
          <w:sz w:val="18"/>
          <w:szCs w:val="18"/>
        </w:rPr>
      </w:pPr>
      <w:r w:rsidRPr="00405220">
        <w:rPr>
          <w:rFonts w:ascii="Arial" w:hAnsi="Arial" w:cs="Arial"/>
          <w:b/>
          <w:sz w:val="18"/>
          <w:szCs w:val="18"/>
        </w:rPr>
        <w:t>■</w:t>
      </w:r>
      <w:r w:rsidRPr="00405220">
        <w:rPr>
          <w:rFonts w:cstheme="minorHAnsi"/>
          <w:b/>
          <w:sz w:val="18"/>
          <w:szCs w:val="18"/>
        </w:rPr>
        <w:t xml:space="preserve"> Analizar</w:t>
      </w:r>
      <w:r>
        <w:rPr>
          <w:rFonts w:cstheme="minorHAnsi"/>
          <w:b/>
          <w:sz w:val="18"/>
          <w:szCs w:val="18"/>
        </w:rPr>
        <w:t xml:space="preserve"> </w:t>
      </w:r>
      <w:r w:rsidRPr="00697975">
        <w:rPr>
          <w:rFonts w:cstheme="minorHAnsi"/>
          <w:b/>
          <w:sz w:val="18"/>
          <w:szCs w:val="18"/>
        </w:rPr>
        <w:t>que</w:t>
      </w:r>
      <w:r>
        <w:rPr>
          <w:rFonts w:cstheme="minorHAnsi"/>
          <w:b/>
          <w:sz w:val="18"/>
          <w:szCs w:val="18"/>
        </w:rPr>
        <w:t xml:space="preserve"> </w:t>
      </w:r>
      <w:r w:rsidRPr="00697975">
        <w:rPr>
          <w:rFonts w:cstheme="minorHAnsi"/>
          <w:b/>
          <w:sz w:val="18"/>
          <w:szCs w:val="18"/>
        </w:rPr>
        <w:t>el</w:t>
      </w:r>
      <w:r>
        <w:rPr>
          <w:rFonts w:cstheme="minorHAnsi"/>
          <w:b/>
          <w:sz w:val="18"/>
          <w:szCs w:val="18"/>
        </w:rPr>
        <w:t xml:space="preserve"> </w:t>
      </w:r>
      <w:r w:rsidRPr="00697975">
        <w:rPr>
          <w:rFonts w:cstheme="minorHAnsi"/>
          <w:b/>
          <w:sz w:val="18"/>
          <w:szCs w:val="18"/>
        </w:rPr>
        <w:t>siglo</w:t>
      </w:r>
      <w:r>
        <w:rPr>
          <w:rFonts w:cstheme="minorHAnsi"/>
          <w:b/>
          <w:sz w:val="18"/>
          <w:szCs w:val="18"/>
        </w:rPr>
        <w:t xml:space="preserve"> </w:t>
      </w:r>
      <w:r w:rsidRPr="00697975">
        <w:rPr>
          <w:rFonts w:cstheme="minorHAnsi"/>
          <w:b/>
          <w:sz w:val="18"/>
          <w:szCs w:val="18"/>
        </w:rPr>
        <w:t>XX</w:t>
      </w:r>
      <w:r>
        <w:rPr>
          <w:rFonts w:cstheme="minorHAnsi"/>
          <w:b/>
          <w:sz w:val="18"/>
          <w:szCs w:val="18"/>
        </w:rPr>
        <w:t xml:space="preserve"> </w:t>
      </w:r>
      <w:r w:rsidRPr="00697975">
        <w:rPr>
          <w:rFonts w:cstheme="minorHAnsi"/>
          <w:b/>
          <w:sz w:val="18"/>
          <w:szCs w:val="18"/>
        </w:rPr>
        <w:t>la</w:t>
      </w:r>
      <w:r w:rsidRPr="00697975">
        <w:rPr>
          <w:rFonts w:cstheme="minorHAnsi"/>
          <w:b/>
          <w:sz w:val="18"/>
          <w:szCs w:val="18"/>
        </w:rPr>
        <w:tab/>
        <w:t>historia</w:t>
      </w:r>
      <w:r w:rsidR="00541471">
        <w:rPr>
          <w:rFonts w:cstheme="minorHAnsi"/>
          <w:b/>
          <w:sz w:val="18"/>
          <w:szCs w:val="18"/>
        </w:rPr>
        <w:t xml:space="preserve"> </w:t>
      </w:r>
      <w:r w:rsidRPr="00697975">
        <w:rPr>
          <w:rFonts w:cstheme="minorHAnsi"/>
          <w:b/>
          <w:sz w:val="18"/>
          <w:szCs w:val="18"/>
        </w:rPr>
        <w:t>de Chile se caracteriza por la búsqueda del desarrollo económico y la justicia socia</w:t>
      </w:r>
      <w:r>
        <w:rPr>
          <w:rFonts w:cstheme="minorHAnsi"/>
          <w:b/>
          <w:sz w:val="18"/>
          <w:szCs w:val="18"/>
        </w:rPr>
        <w:t>l.</w:t>
      </w:r>
      <w:r w:rsidRPr="00405220">
        <w:rPr>
          <w:rFonts w:cstheme="minorHAnsi"/>
          <w:b/>
          <w:sz w:val="18"/>
          <w:szCs w:val="18"/>
        </w:rPr>
        <w:t xml:space="preserve"> </w:t>
      </w:r>
    </w:p>
    <w:p w:rsidR="00697975" w:rsidRDefault="00697975" w:rsidP="00697975">
      <w:pPr>
        <w:spacing w:after="0" w:line="240" w:lineRule="auto"/>
        <w:rPr>
          <w:rFonts w:cstheme="minorHAnsi"/>
          <w:b/>
          <w:sz w:val="18"/>
          <w:szCs w:val="18"/>
        </w:rPr>
      </w:pPr>
      <w:r>
        <w:rPr>
          <w:rFonts w:cstheme="minorHAnsi"/>
          <w:b/>
          <w:sz w:val="18"/>
          <w:szCs w:val="18"/>
        </w:rPr>
        <w:t xml:space="preserve">Analizar </w:t>
      </w:r>
      <w:r w:rsidRPr="00697975">
        <w:rPr>
          <w:rFonts w:cstheme="minorHAnsi"/>
          <w:b/>
          <w:sz w:val="18"/>
          <w:szCs w:val="18"/>
        </w:rPr>
        <w:t>el</w:t>
      </w:r>
      <w:r>
        <w:rPr>
          <w:rFonts w:cstheme="minorHAnsi"/>
          <w:b/>
          <w:sz w:val="18"/>
          <w:szCs w:val="18"/>
        </w:rPr>
        <w:t xml:space="preserve"> </w:t>
      </w:r>
      <w:r w:rsidRPr="00697975">
        <w:rPr>
          <w:rFonts w:cstheme="minorHAnsi"/>
          <w:b/>
          <w:sz w:val="18"/>
          <w:szCs w:val="18"/>
        </w:rPr>
        <w:t>impacto</w:t>
      </w:r>
      <w:r>
        <w:rPr>
          <w:rFonts w:cstheme="minorHAnsi"/>
          <w:b/>
          <w:sz w:val="18"/>
          <w:szCs w:val="18"/>
        </w:rPr>
        <w:t xml:space="preserve"> </w:t>
      </w:r>
      <w:r w:rsidRPr="00697975">
        <w:rPr>
          <w:rFonts w:cstheme="minorHAnsi"/>
          <w:b/>
          <w:sz w:val="18"/>
          <w:szCs w:val="18"/>
        </w:rPr>
        <w:t>de</w:t>
      </w:r>
      <w:r>
        <w:rPr>
          <w:rFonts w:cstheme="minorHAnsi"/>
          <w:b/>
          <w:sz w:val="18"/>
          <w:szCs w:val="18"/>
        </w:rPr>
        <w:t xml:space="preserve"> </w:t>
      </w:r>
      <w:r w:rsidRPr="00697975">
        <w:rPr>
          <w:rFonts w:cstheme="minorHAnsi"/>
          <w:b/>
          <w:sz w:val="18"/>
          <w:szCs w:val="18"/>
        </w:rPr>
        <w:t>los</w:t>
      </w:r>
      <w:r w:rsidR="00541471">
        <w:rPr>
          <w:rFonts w:cstheme="minorHAnsi"/>
          <w:b/>
          <w:sz w:val="18"/>
          <w:szCs w:val="18"/>
        </w:rPr>
        <w:t xml:space="preserve"> </w:t>
      </w:r>
      <w:r w:rsidRPr="00697975">
        <w:rPr>
          <w:rFonts w:cstheme="minorHAnsi"/>
          <w:b/>
          <w:sz w:val="18"/>
          <w:szCs w:val="18"/>
        </w:rPr>
        <w:t>procesos</w:t>
      </w:r>
      <w:r w:rsidR="00541471">
        <w:rPr>
          <w:rFonts w:cstheme="minorHAnsi"/>
          <w:b/>
          <w:sz w:val="18"/>
          <w:szCs w:val="18"/>
        </w:rPr>
        <w:t xml:space="preserve"> </w:t>
      </w:r>
      <w:r w:rsidRPr="00697975">
        <w:rPr>
          <w:rFonts w:cstheme="minorHAnsi"/>
          <w:b/>
          <w:sz w:val="18"/>
          <w:szCs w:val="18"/>
        </w:rPr>
        <w:t>históricos mundiales y latinoamericanos en Chile</w:t>
      </w:r>
      <w:r>
        <w:rPr>
          <w:rFonts w:cstheme="minorHAnsi"/>
          <w:b/>
          <w:sz w:val="18"/>
          <w:szCs w:val="18"/>
        </w:rPr>
        <w:t>.</w:t>
      </w:r>
    </w:p>
    <w:p w:rsidR="00697975" w:rsidRDefault="00697975" w:rsidP="00697975">
      <w:pPr>
        <w:spacing w:after="0" w:line="240" w:lineRule="auto"/>
        <w:rPr>
          <w:rFonts w:cstheme="minorHAnsi"/>
          <w:sz w:val="18"/>
          <w:szCs w:val="18"/>
        </w:rPr>
      </w:pPr>
      <w:r w:rsidRPr="00B36C9D">
        <w:rPr>
          <w:rFonts w:cstheme="minorHAnsi"/>
          <w:b/>
          <w:sz w:val="18"/>
          <w:szCs w:val="18"/>
        </w:rPr>
        <w:t>CONTENIDO</w:t>
      </w:r>
      <w:r w:rsidRPr="00B36C9D">
        <w:rPr>
          <w:rFonts w:cstheme="minorHAnsi"/>
          <w:sz w:val="18"/>
          <w:szCs w:val="18"/>
        </w:rPr>
        <w:t xml:space="preserve">: </w:t>
      </w:r>
      <w:r>
        <w:rPr>
          <w:rFonts w:cstheme="minorHAnsi"/>
          <w:sz w:val="18"/>
          <w:szCs w:val="18"/>
        </w:rPr>
        <w:t xml:space="preserve">Unidad 4, </w:t>
      </w:r>
      <w:r w:rsidRPr="00697975">
        <w:rPr>
          <w:rFonts w:cstheme="minorHAnsi"/>
          <w:sz w:val="18"/>
          <w:szCs w:val="18"/>
        </w:rPr>
        <w:t>El período de las transformaciones estructurales</w:t>
      </w:r>
      <w:r>
        <w:rPr>
          <w:rFonts w:cstheme="minorHAnsi"/>
          <w:sz w:val="18"/>
          <w:szCs w:val="18"/>
        </w:rPr>
        <w:t>.</w:t>
      </w:r>
    </w:p>
    <w:p w:rsidR="00697975" w:rsidRPr="00B36C9D" w:rsidRDefault="00697975" w:rsidP="00697975">
      <w:pPr>
        <w:spacing w:after="0" w:line="240" w:lineRule="auto"/>
        <w:rPr>
          <w:sz w:val="18"/>
          <w:szCs w:val="18"/>
        </w:rPr>
      </w:pPr>
      <w:r w:rsidRPr="00B36C9D">
        <w:rPr>
          <w:b/>
          <w:sz w:val="18"/>
          <w:szCs w:val="18"/>
        </w:rPr>
        <w:t>PROCEDIMIENTO</w:t>
      </w:r>
      <w:r w:rsidRPr="00B36C9D">
        <w:rPr>
          <w:sz w:val="18"/>
          <w:szCs w:val="18"/>
        </w:rPr>
        <w:t>- Se realiza en clases en forma individual, debe estar escrita en su cuaderno y tiene una firma acumulativa.</w:t>
      </w:r>
    </w:p>
    <w:p w:rsidR="00CF5F98" w:rsidRPr="00CF5F98" w:rsidRDefault="00CF5F98" w:rsidP="00541471">
      <w:pPr>
        <w:autoSpaceDE w:val="0"/>
        <w:autoSpaceDN w:val="0"/>
        <w:adjustRightInd w:val="0"/>
        <w:spacing w:after="0" w:line="240" w:lineRule="auto"/>
        <w:jc w:val="both"/>
        <w:rPr>
          <w:rFonts w:cs="HelveticaNeueLTStd-LtCn"/>
          <w:b/>
          <w:sz w:val="16"/>
          <w:szCs w:val="16"/>
        </w:rPr>
      </w:pPr>
    </w:p>
    <w:p w:rsidR="0035580F" w:rsidRPr="00CF5F98" w:rsidRDefault="00CF5F98" w:rsidP="00541471">
      <w:pPr>
        <w:autoSpaceDE w:val="0"/>
        <w:autoSpaceDN w:val="0"/>
        <w:adjustRightInd w:val="0"/>
        <w:spacing w:after="0" w:line="240" w:lineRule="auto"/>
        <w:jc w:val="both"/>
        <w:rPr>
          <w:rFonts w:cs="HelveticaNeueLTStd-LtCn"/>
          <w:b/>
          <w:sz w:val="20"/>
          <w:szCs w:val="20"/>
        </w:rPr>
      </w:pPr>
      <w:r w:rsidRPr="00CF5F98">
        <w:rPr>
          <w:rFonts w:cs="HelveticaNeueLTStd-LtCn"/>
          <w:b/>
          <w:sz w:val="20"/>
          <w:szCs w:val="20"/>
        </w:rPr>
        <w:t>ITEM I</w:t>
      </w:r>
      <w:r w:rsidRPr="00CF5F98">
        <w:rPr>
          <w:rFonts w:cs="HelveticaNeueLTStd-LtCn"/>
          <w:b/>
          <w:sz w:val="20"/>
          <w:szCs w:val="20"/>
        </w:rPr>
        <w:tab/>
      </w:r>
      <w:r w:rsidR="0000649E">
        <w:rPr>
          <w:rFonts w:cs="HelveticaNeueLTStd-LtCn"/>
          <w:b/>
          <w:sz w:val="20"/>
          <w:szCs w:val="20"/>
        </w:rPr>
        <w:tab/>
      </w:r>
      <w:bookmarkStart w:id="0" w:name="_GoBack"/>
      <w:bookmarkEnd w:id="0"/>
      <w:r w:rsidR="00697975">
        <w:rPr>
          <w:rFonts w:cs="HelveticaNeueLTStd-LtCn"/>
          <w:b/>
          <w:sz w:val="20"/>
          <w:szCs w:val="20"/>
        </w:rPr>
        <w:t xml:space="preserve">PREGUNTAS DE </w:t>
      </w:r>
      <w:r w:rsidRPr="00CF5F98">
        <w:rPr>
          <w:rFonts w:cs="HelveticaNeueLTStd-LtCn"/>
          <w:b/>
          <w:sz w:val="20"/>
          <w:szCs w:val="20"/>
        </w:rPr>
        <w:t>DESARROLLO</w:t>
      </w:r>
    </w:p>
    <w:p w:rsidR="0035580F" w:rsidRPr="00CF5F98" w:rsidRDefault="00CF5F98" w:rsidP="00541471">
      <w:pPr>
        <w:autoSpaceDE w:val="0"/>
        <w:autoSpaceDN w:val="0"/>
        <w:adjustRightInd w:val="0"/>
        <w:spacing w:after="0" w:line="240" w:lineRule="auto"/>
        <w:jc w:val="both"/>
        <w:rPr>
          <w:rFonts w:cs="MinionPro-Semibold"/>
          <w:sz w:val="20"/>
          <w:szCs w:val="20"/>
        </w:rPr>
      </w:pPr>
      <w:r w:rsidRPr="00CF5F98">
        <w:rPr>
          <w:rFonts w:cs="MinionPro-Bold"/>
          <w:b/>
          <w:bCs/>
          <w:sz w:val="20"/>
          <w:szCs w:val="20"/>
        </w:rPr>
        <w:t>1.</w:t>
      </w:r>
      <w:r w:rsidR="0035580F" w:rsidRPr="00CF5F98">
        <w:rPr>
          <w:rFonts w:cs="MinionPro-Bold"/>
          <w:b/>
          <w:bCs/>
          <w:sz w:val="20"/>
          <w:szCs w:val="20"/>
        </w:rPr>
        <w:t xml:space="preserve">. </w:t>
      </w:r>
      <w:r w:rsidR="0035580F" w:rsidRPr="00CF5F98">
        <w:rPr>
          <w:rFonts w:cs="MinionPro-Semibold"/>
          <w:sz w:val="20"/>
          <w:szCs w:val="20"/>
        </w:rPr>
        <w:t>Explica una diferencia entre la izquierda y la derecha política, en relación a la propiedad de los recursos naturales</w:t>
      </w:r>
      <w:r w:rsidRPr="00CF5F98">
        <w:rPr>
          <w:rFonts w:cs="MinionPro-Semibold"/>
          <w:sz w:val="20"/>
          <w:szCs w:val="20"/>
        </w:rPr>
        <w:t xml:space="preserve"> </w:t>
      </w:r>
      <w:r w:rsidR="0035580F" w:rsidRPr="00CF5F98">
        <w:rPr>
          <w:rFonts w:cs="MinionPro-Semibold"/>
          <w:sz w:val="20"/>
          <w:szCs w:val="20"/>
        </w:rPr>
        <w:t>y el rol del Estado en la economía chilena.</w:t>
      </w:r>
    </w:p>
    <w:p w:rsidR="0035580F" w:rsidRPr="00CF5F98" w:rsidRDefault="00CF5F98" w:rsidP="00541471">
      <w:pPr>
        <w:autoSpaceDE w:val="0"/>
        <w:autoSpaceDN w:val="0"/>
        <w:adjustRightInd w:val="0"/>
        <w:spacing w:after="0" w:line="240" w:lineRule="auto"/>
        <w:jc w:val="both"/>
        <w:rPr>
          <w:rFonts w:cs="MinionPro-Semibold"/>
          <w:sz w:val="20"/>
          <w:szCs w:val="20"/>
        </w:rPr>
      </w:pPr>
      <w:r w:rsidRPr="00CF5F98">
        <w:rPr>
          <w:rFonts w:cs="MinionPro-Bold"/>
          <w:b/>
          <w:bCs/>
          <w:sz w:val="20"/>
          <w:szCs w:val="20"/>
        </w:rPr>
        <w:t>2</w:t>
      </w:r>
      <w:r w:rsidR="0035580F" w:rsidRPr="00CF5F98">
        <w:rPr>
          <w:rFonts w:cs="MinionPro-Bold"/>
          <w:b/>
          <w:bCs/>
          <w:sz w:val="20"/>
          <w:szCs w:val="20"/>
        </w:rPr>
        <w:t xml:space="preserve">. </w:t>
      </w:r>
      <w:r w:rsidR="0035580F" w:rsidRPr="00CF5F98">
        <w:rPr>
          <w:rFonts w:cs="MinionPro-Semibold"/>
          <w:sz w:val="20"/>
          <w:szCs w:val="20"/>
        </w:rPr>
        <w:t>Describe el clima político y social que caracterizó a Chile en el período 1958-1973.</w:t>
      </w:r>
    </w:p>
    <w:p w:rsidR="0035580F" w:rsidRPr="00CF5F98" w:rsidRDefault="00CF5F98" w:rsidP="00541471">
      <w:pPr>
        <w:autoSpaceDE w:val="0"/>
        <w:autoSpaceDN w:val="0"/>
        <w:adjustRightInd w:val="0"/>
        <w:spacing w:after="0" w:line="240" w:lineRule="auto"/>
        <w:jc w:val="both"/>
        <w:rPr>
          <w:rFonts w:cs="MinionPro-Semibold"/>
          <w:sz w:val="20"/>
          <w:szCs w:val="20"/>
        </w:rPr>
      </w:pPr>
      <w:r w:rsidRPr="00CF5F98">
        <w:rPr>
          <w:rFonts w:cs="MinionPro-Bold"/>
          <w:b/>
          <w:bCs/>
          <w:sz w:val="20"/>
          <w:szCs w:val="20"/>
        </w:rPr>
        <w:t>3</w:t>
      </w:r>
      <w:r w:rsidR="0035580F" w:rsidRPr="00CF5F98">
        <w:rPr>
          <w:rFonts w:cs="MinionPro-Bold"/>
          <w:b/>
          <w:bCs/>
          <w:sz w:val="20"/>
          <w:szCs w:val="20"/>
        </w:rPr>
        <w:t xml:space="preserve">. </w:t>
      </w:r>
      <w:r w:rsidR="0035580F" w:rsidRPr="00CF5F98">
        <w:rPr>
          <w:rFonts w:cs="MinionPro-Semibold"/>
          <w:sz w:val="20"/>
          <w:szCs w:val="20"/>
        </w:rPr>
        <w:t>¿Qué repercusiones tuvo la reforma agraria para la sociedad chilena? Explica.</w:t>
      </w:r>
    </w:p>
    <w:p w:rsidR="00E91B14" w:rsidRPr="00E91B14" w:rsidRDefault="00E91B14" w:rsidP="00541471">
      <w:pPr>
        <w:shd w:val="clear" w:color="auto" w:fill="FFFFFF"/>
        <w:spacing w:after="0" w:line="240" w:lineRule="auto"/>
        <w:jc w:val="both"/>
        <w:rPr>
          <w:rFonts w:eastAsia="Times New Roman" w:cstheme="minorHAnsi"/>
          <w:b/>
          <w:bCs/>
          <w:color w:val="444444"/>
          <w:sz w:val="16"/>
          <w:szCs w:val="16"/>
          <w:lang w:eastAsia="es-CL"/>
        </w:rPr>
      </w:pPr>
    </w:p>
    <w:p w:rsidR="00035209"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b/>
          <w:bCs/>
          <w:color w:val="444444"/>
          <w:sz w:val="20"/>
          <w:szCs w:val="20"/>
          <w:lang w:eastAsia="es-CL"/>
        </w:rPr>
        <w:t>ITEM II</w:t>
      </w:r>
      <w:r>
        <w:rPr>
          <w:rFonts w:eastAsia="Times New Roman" w:cstheme="minorHAnsi"/>
          <w:b/>
          <w:bCs/>
          <w:color w:val="444444"/>
          <w:sz w:val="20"/>
          <w:szCs w:val="20"/>
          <w:lang w:eastAsia="es-CL"/>
        </w:rPr>
        <w:tab/>
      </w:r>
      <w:r w:rsidR="0000649E">
        <w:rPr>
          <w:rFonts w:eastAsia="Times New Roman" w:cstheme="minorHAnsi"/>
          <w:b/>
          <w:bCs/>
          <w:color w:val="444444"/>
          <w:sz w:val="20"/>
          <w:szCs w:val="20"/>
          <w:lang w:eastAsia="es-CL"/>
        </w:rPr>
        <w:tab/>
      </w:r>
      <w:r w:rsidR="00035209" w:rsidRPr="00DF3155">
        <w:rPr>
          <w:rFonts w:eastAsia="Times New Roman" w:cstheme="minorHAnsi"/>
          <w:b/>
          <w:bCs/>
          <w:color w:val="444444"/>
          <w:sz w:val="20"/>
          <w:szCs w:val="20"/>
          <w:lang w:eastAsia="es-CL"/>
        </w:rPr>
        <w:t>CONTEXTO DEL SISTEMA POLÍTICO EN CHILE</w:t>
      </w:r>
      <w:r w:rsidR="00E91B14">
        <w:rPr>
          <w:rFonts w:eastAsia="Times New Roman" w:cstheme="minorHAnsi"/>
          <w:b/>
          <w:bCs/>
          <w:color w:val="444444"/>
          <w:sz w:val="20"/>
          <w:szCs w:val="20"/>
          <w:lang w:eastAsia="es-CL"/>
        </w:rPr>
        <w:t>. OBSERVA LA</w:t>
      </w:r>
      <w:r w:rsidR="00697975">
        <w:rPr>
          <w:rFonts w:eastAsia="Times New Roman" w:cstheme="minorHAnsi"/>
          <w:b/>
          <w:bCs/>
          <w:color w:val="444444"/>
          <w:sz w:val="20"/>
          <w:szCs w:val="20"/>
          <w:lang w:eastAsia="es-CL"/>
        </w:rPr>
        <w:t>S</w:t>
      </w:r>
      <w:r w:rsidR="00E91B14">
        <w:rPr>
          <w:rFonts w:eastAsia="Times New Roman" w:cstheme="minorHAnsi"/>
          <w:b/>
          <w:bCs/>
          <w:color w:val="444444"/>
          <w:sz w:val="20"/>
          <w:szCs w:val="20"/>
          <w:lang w:eastAsia="es-CL"/>
        </w:rPr>
        <w:t xml:space="preserve"> IMAGEN</w:t>
      </w:r>
      <w:r w:rsidR="00697975">
        <w:rPr>
          <w:rFonts w:eastAsia="Times New Roman" w:cstheme="minorHAnsi"/>
          <w:b/>
          <w:bCs/>
          <w:color w:val="444444"/>
          <w:sz w:val="20"/>
          <w:szCs w:val="20"/>
          <w:lang w:eastAsia="es-CL"/>
        </w:rPr>
        <w:t>ES</w:t>
      </w:r>
      <w:r w:rsidR="00E91B14">
        <w:rPr>
          <w:rFonts w:eastAsia="Times New Roman" w:cstheme="minorHAnsi"/>
          <w:b/>
          <w:bCs/>
          <w:color w:val="444444"/>
          <w:sz w:val="20"/>
          <w:szCs w:val="20"/>
          <w:lang w:eastAsia="es-CL"/>
        </w:rPr>
        <w:t xml:space="preserve"> Y LUEGO RESPOND</w:t>
      </w:r>
      <w:r w:rsidR="00697975">
        <w:rPr>
          <w:rFonts w:eastAsia="Times New Roman" w:cstheme="minorHAnsi"/>
          <w:b/>
          <w:bCs/>
          <w:color w:val="444444"/>
          <w:sz w:val="20"/>
          <w:szCs w:val="20"/>
          <w:lang w:eastAsia="es-CL"/>
        </w:rPr>
        <w:t>A</w:t>
      </w:r>
      <w:r w:rsidR="00E91B14">
        <w:rPr>
          <w:rFonts w:eastAsia="Times New Roman" w:cstheme="minorHAnsi"/>
          <w:b/>
          <w:bCs/>
          <w:color w:val="444444"/>
          <w:sz w:val="20"/>
          <w:szCs w:val="20"/>
          <w:lang w:eastAsia="es-CL"/>
        </w:rPr>
        <w:t xml:space="preserve"> LA PREGUNTA</w:t>
      </w:r>
    </w:p>
    <w:p w:rsidR="00035209" w:rsidRPr="00DF3155" w:rsidRDefault="00E91B1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1.</w:t>
      </w:r>
      <w:r w:rsidR="00035209" w:rsidRPr="00DF3155">
        <w:rPr>
          <w:rFonts w:eastAsia="Times New Roman" w:cstheme="minorHAnsi"/>
          <w:color w:val="444444"/>
          <w:sz w:val="20"/>
          <w:szCs w:val="20"/>
          <w:lang w:eastAsia="es-CL"/>
        </w:rPr>
        <w:t xml:space="preserve">En diciembre de 1962 Alessandri visitó EE.UU., donde fue recibido por el </w:t>
      </w:r>
      <w:proofErr w:type="gramStart"/>
      <w:r w:rsidR="00035209" w:rsidRPr="00DF3155">
        <w:rPr>
          <w:rFonts w:eastAsia="Times New Roman" w:cstheme="minorHAnsi"/>
          <w:color w:val="444444"/>
          <w:sz w:val="20"/>
          <w:szCs w:val="20"/>
          <w:lang w:eastAsia="es-CL"/>
        </w:rPr>
        <w:t>Presidente</w:t>
      </w:r>
      <w:proofErr w:type="gramEnd"/>
      <w:r w:rsidR="00035209" w:rsidRPr="00DF3155">
        <w:rPr>
          <w:rFonts w:eastAsia="Times New Roman" w:cstheme="minorHAnsi"/>
          <w:color w:val="444444"/>
          <w:sz w:val="20"/>
          <w:szCs w:val="20"/>
          <w:lang w:eastAsia="es-CL"/>
        </w:rPr>
        <w:t xml:space="preserve"> John Fitzgerald Kennedy. “Usted es el tipo de Mandatario que nos agrada recibir aquí”, dijo el dignatario estadounidense a su par chileno.</w:t>
      </w:r>
    </w:p>
    <w:p w:rsidR="00035209" w:rsidRPr="00DF3155" w:rsidRDefault="00035209"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extent cx="2266950" cy="1349375"/>
            <wp:effectExtent l="0" t="0" r="0" b="0"/>
            <wp:docPr id="4" name="Imagen 4" descr="kenned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d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966" cy="1360694"/>
                    </a:xfrm>
                    <a:prstGeom prst="rect">
                      <a:avLst/>
                    </a:prstGeom>
                    <a:noFill/>
                    <a:ln>
                      <a:noFill/>
                    </a:ln>
                  </pic:spPr>
                </pic:pic>
              </a:graphicData>
            </a:graphic>
          </wp:inline>
        </w:drawing>
      </w:r>
    </w:p>
    <w:p w:rsidR="00035209" w:rsidRPr="00DF3155" w:rsidRDefault="00035209" w:rsidP="00541471">
      <w:pPr>
        <w:numPr>
          <w:ilvl w:val="0"/>
          <w:numId w:val="3"/>
        </w:numPr>
        <w:shd w:val="clear" w:color="auto" w:fill="FFFFFF"/>
        <w:spacing w:after="0" w:line="240" w:lineRule="auto"/>
        <w:ind w:left="0" w:hanging="357"/>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xml:space="preserve">Eduardo Freí Montalva junto a Richard Nixon; al centro Ralph A. </w:t>
      </w:r>
      <w:proofErr w:type="spellStart"/>
      <w:r w:rsidRPr="00DF3155">
        <w:rPr>
          <w:rFonts w:eastAsia="Times New Roman" w:cstheme="minorHAnsi"/>
          <w:color w:val="444444"/>
          <w:sz w:val="20"/>
          <w:szCs w:val="20"/>
          <w:lang w:eastAsia="es-CL"/>
        </w:rPr>
        <w:t>Dungan</w:t>
      </w:r>
      <w:proofErr w:type="spellEnd"/>
      <w:r w:rsidRPr="00DF3155">
        <w:rPr>
          <w:rFonts w:eastAsia="Times New Roman" w:cstheme="minorHAnsi"/>
          <w:color w:val="444444"/>
          <w:sz w:val="20"/>
          <w:szCs w:val="20"/>
          <w:lang w:eastAsia="es-CL"/>
        </w:rPr>
        <w:t>, embajador de EE.UU. en Chile, 1967.</w:t>
      </w:r>
    </w:p>
    <w:p w:rsidR="00035209" w:rsidRPr="00DF3155" w:rsidRDefault="00035209"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extent cx="2162175" cy="1313979"/>
            <wp:effectExtent l="0" t="0" r="0" b="0"/>
            <wp:docPr id="3" name="Imagen 3" descr="nix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x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236" cy="1322524"/>
                    </a:xfrm>
                    <a:prstGeom prst="rect">
                      <a:avLst/>
                    </a:prstGeom>
                    <a:noFill/>
                    <a:ln>
                      <a:noFill/>
                    </a:ln>
                  </pic:spPr>
                </pic:pic>
              </a:graphicData>
            </a:graphic>
          </wp:inline>
        </w:drawing>
      </w:r>
    </w:p>
    <w:p w:rsidR="00035209" w:rsidRPr="00DF3155" w:rsidRDefault="00035209" w:rsidP="00541471">
      <w:pPr>
        <w:numPr>
          <w:ilvl w:val="0"/>
          <w:numId w:val="4"/>
        </w:numPr>
        <w:shd w:val="clear" w:color="auto" w:fill="FFFFFF"/>
        <w:spacing w:after="0" w:line="240" w:lineRule="auto"/>
        <w:ind w:left="0" w:hanging="357"/>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xml:space="preserve">Presidente Allende en Rusia junto al busto de Lenin en 1972 (Colección Fundación Salvador Allende) Fue el primer </w:t>
      </w:r>
      <w:proofErr w:type="gramStart"/>
      <w:r w:rsidRPr="00DF3155">
        <w:rPr>
          <w:rFonts w:eastAsia="Times New Roman" w:cstheme="minorHAnsi"/>
          <w:color w:val="444444"/>
          <w:sz w:val="20"/>
          <w:szCs w:val="20"/>
          <w:lang w:eastAsia="es-CL"/>
        </w:rPr>
        <w:t>Presidente</w:t>
      </w:r>
      <w:proofErr w:type="gramEnd"/>
      <w:r w:rsidRPr="00DF3155">
        <w:rPr>
          <w:rFonts w:eastAsia="Times New Roman" w:cstheme="minorHAnsi"/>
          <w:color w:val="444444"/>
          <w:sz w:val="20"/>
          <w:szCs w:val="20"/>
          <w:lang w:eastAsia="es-CL"/>
        </w:rPr>
        <w:t xml:space="preserve"> chileno en realizar una visita oficial a la capital soviética Moscú, fue invitado por el </w:t>
      </w:r>
      <w:proofErr w:type="spellStart"/>
      <w:r w:rsidRPr="00DF3155">
        <w:rPr>
          <w:rFonts w:eastAsia="Times New Roman" w:cstheme="minorHAnsi"/>
          <w:color w:val="444444"/>
          <w:sz w:val="20"/>
          <w:szCs w:val="20"/>
          <w:lang w:eastAsia="es-CL"/>
        </w:rPr>
        <w:t>Presidium</w:t>
      </w:r>
      <w:proofErr w:type="spellEnd"/>
      <w:r w:rsidRPr="00DF3155">
        <w:rPr>
          <w:rFonts w:eastAsia="Times New Roman" w:cstheme="minorHAnsi"/>
          <w:color w:val="444444"/>
          <w:sz w:val="20"/>
          <w:szCs w:val="20"/>
          <w:lang w:eastAsia="es-CL"/>
        </w:rPr>
        <w:t xml:space="preserve"> del Soviet Supremo de la URSS, encabezado por Leonid </w:t>
      </w:r>
      <w:proofErr w:type="spellStart"/>
      <w:r w:rsidRPr="00DF3155">
        <w:rPr>
          <w:rFonts w:eastAsia="Times New Roman" w:cstheme="minorHAnsi"/>
          <w:color w:val="444444"/>
          <w:sz w:val="20"/>
          <w:szCs w:val="20"/>
          <w:lang w:eastAsia="es-CL"/>
        </w:rPr>
        <w:t>Brezhnev</w:t>
      </w:r>
      <w:proofErr w:type="spellEnd"/>
      <w:r w:rsidRPr="00DF3155">
        <w:rPr>
          <w:rFonts w:eastAsia="Times New Roman" w:cstheme="minorHAnsi"/>
          <w:color w:val="444444"/>
          <w:sz w:val="20"/>
          <w:szCs w:val="20"/>
          <w:lang w:eastAsia="es-CL"/>
        </w:rPr>
        <w:t>.</w:t>
      </w:r>
    </w:p>
    <w:p w:rsidR="00697975" w:rsidRDefault="00035209"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extent cx="2257425" cy="1314450"/>
            <wp:effectExtent l="0" t="0" r="0" b="0"/>
            <wp:docPr id="2" name="Imagen 2" descr="allende en rus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nde en rusi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340" cy="1319059"/>
                    </a:xfrm>
                    <a:prstGeom prst="rect">
                      <a:avLst/>
                    </a:prstGeom>
                    <a:noFill/>
                    <a:ln>
                      <a:noFill/>
                    </a:ln>
                  </pic:spPr>
                </pic:pic>
              </a:graphicData>
            </a:graphic>
          </wp:inline>
        </w:drawing>
      </w:r>
    </w:p>
    <w:p w:rsidR="00035209" w:rsidRPr="00DF3155" w:rsidRDefault="00E91B14" w:rsidP="00541471">
      <w:pPr>
        <w:shd w:val="clear" w:color="auto" w:fill="FFFFFF"/>
        <w:spacing w:after="0" w:line="240" w:lineRule="auto"/>
        <w:jc w:val="both"/>
        <w:rPr>
          <w:rFonts w:eastAsia="Times New Roman" w:cstheme="minorHAnsi"/>
          <w:color w:val="444444"/>
          <w:sz w:val="20"/>
          <w:szCs w:val="20"/>
          <w:lang w:eastAsia="es-CL"/>
        </w:rPr>
      </w:pPr>
      <w:proofErr w:type="gramStart"/>
      <w:r>
        <w:rPr>
          <w:rFonts w:eastAsia="Times New Roman" w:cstheme="minorHAnsi"/>
          <w:color w:val="444444"/>
          <w:sz w:val="20"/>
          <w:szCs w:val="20"/>
          <w:lang w:eastAsia="es-CL"/>
        </w:rPr>
        <w:t>1.</w:t>
      </w:r>
      <w:r w:rsidR="00035209" w:rsidRPr="00DF3155">
        <w:rPr>
          <w:rFonts w:eastAsia="Times New Roman" w:cstheme="minorHAnsi"/>
          <w:color w:val="444444"/>
          <w:sz w:val="20"/>
          <w:szCs w:val="20"/>
          <w:lang w:eastAsia="es-CL"/>
        </w:rPr>
        <w:t>¿</w:t>
      </w:r>
      <w:proofErr w:type="gramEnd"/>
      <w:r>
        <w:rPr>
          <w:rFonts w:eastAsia="Times New Roman" w:cstheme="minorHAnsi"/>
          <w:color w:val="444444"/>
          <w:sz w:val="20"/>
          <w:szCs w:val="20"/>
          <w:lang w:eastAsia="es-CL"/>
        </w:rPr>
        <w:t>Q</w:t>
      </w:r>
      <w:r w:rsidR="00035209" w:rsidRPr="00DF3155">
        <w:rPr>
          <w:rFonts w:eastAsia="Times New Roman" w:cstheme="minorHAnsi"/>
          <w:color w:val="444444"/>
          <w:sz w:val="20"/>
          <w:szCs w:val="20"/>
          <w:lang w:eastAsia="es-CL"/>
        </w:rPr>
        <w:t>ué influencia y contribución</w:t>
      </w:r>
      <w:r>
        <w:rPr>
          <w:rFonts w:eastAsia="Times New Roman" w:cstheme="minorHAnsi"/>
          <w:color w:val="444444"/>
          <w:sz w:val="20"/>
          <w:szCs w:val="20"/>
          <w:lang w:eastAsia="es-CL"/>
        </w:rPr>
        <w:t xml:space="preserve"> tienen</w:t>
      </w:r>
      <w:r w:rsidR="00035209" w:rsidRPr="00DF3155">
        <w:rPr>
          <w:rFonts w:eastAsia="Times New Roman" w:cstheme="minorHAnsi"/>
          <w:color w:val="444444"/>
          <w:sz w:val="20"/>
          <w:szCs w:val="20"/>
          <w:lang w:eastAsia="es-CL"/>
        </w:rPr>
        <w:t xml:space="preserve"> </w:t>
      </w:r>
      <w:r w:rsidRPr="00DF3155">
        <w:rPr>
          <w:rFonts w:eastAsia="Times New Roman" w:cstheme="minorHAnsi"/>
          <w:color w:val="444444"/>
          <w:sz w:val="20"/>
          <w:szCs w:val="20"/>
          <w:lang w:eastAsia="es-CL"/>
        </w:rPr>
        <w:t xml:space="preserve">agentes bipolares en la política chilena, estos son por un lado, el bloque URSS-Cuba y por otro, Estados Unidos </w:t>
      </w:r>
      <w:r w:rsidR="00035209" w:rsidRPr="00DF3155">
        <w:rPr>
          <w:rFonts w:eastAsia="Times New Roman" w:cstheme="minorHAnsi"/>
          <w:color w:val="444444"/>
          <w:sz w:val="20"/>
          <w:szCs w:val="20"/>
          <w:lang w:eastAsia="es-CL"/>
        </w:rPr>
        <w:t xml:space="preserve"> en el sistema político chileno de los convulsionados años 60?</w:t>
      </w: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E91B14" w:rsidRDefault="00E91B14" w:rsidP="00541471">
      <w:pPr>
        <w:shd w:val="clear" w:color="auto" w:fill="FFFFFF"/>
        <w:spacing w:before="240" w:after="240" w:line="240" w:lineRule="auto"/>
        <w:jc w:val="both"/>
        <w:rPr>
          <w:rFonts w:eastAsia="Times New Roman" w:cstheme="minorHAnsi"/>
          <w:b/>
          <w:bCs/>
          <w:color w:val="444444"/>
          <w:sz w:val="20"/>
          <w:szCs w:val="20"/>
          <w:lang w:eastAsia="es-CL"/>
        </w:rPr>
      </w:pPr>
    </w:p>
    <w:p w:rsidR="00E91B14" w:rsidRDefault="00E91B14" w:rsidP="00541471">
      <w:pPr>
        <w:shd w:val="clear" w:color="auto" w:fill="FFFFFF"/>
        <w:spacing w:before="240" w:after="240" w:line="240" w:lineRule="auto"/>
        <w:jc w:val="both"/>
        <w:rPr>
          <w:rFonts w:eastAsia="Times New Roman" w:cstheme="minorHAnsi"/>
          <w:b/>
          <w:bCs/>
          <w:color w:val="444444"/>
          <w:sz w:val="20"/>
          <w:szCs w:val="20"/>
          <w:lang w:eastAsia="es-CL"/>
        </w:rPr>
      </w:pPr>
    </w:p>
    <w:p w:rsidR="00035209" w:rsidRPr="00DF3155" w:rsidRDefault="00E91B1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b/>
          <w:bCs/>
          <w:color w:val="444444"/>
          <w:sz w:val="20"/>
          <w:szCs w:val="20"/>
          <w:lang w:eastAsia="es-CL"/>
        </w:rPr>
        <w:lastRenderedPageBreak/>
        <w:t xml:space="preserve">ITEM III </w:t>
      </w:r>
      <w:r>
        <w:rPr>
          <w:rFonts w:eastAsia="Times New Roman" w:cstheme="minorHAnsi"/>
          <w:b/>
          <w:bCs/>
          <w:color w:val="444444"/>
          <w:sz w:val="20"/>
          <w:szCs w:val="20"/>
          <w:lang w:eastAsia="es-CL"/>
        </w:rPr>
        <w:tab/>
      </w:r>
      <w:r w:rsidR="0000649E">
        <w:rPr>
          <w:rFonts w:eastAsia="Times New Roman" w:cstheme="minorHAnsi"/>
          <w:b/>
          <w:bCs/>
          <w:color w:val="444444"/>
          <w:sz w:val="20"/>
          <w:szCs w:val="20"/>
          <w:lang w:eastAsia="es-CL"/>
        </w:rPr>
        <w:tab/>
      </w:r>
      <w:r w:rsidRPr="00DF3155">
        <w:rPr>
          <w:rFonts w:eastAsia="Times New Roman" w:cstheme="minorHAnsi"/>
          <w:b/>
          <w:bCs/>
          <w:color w:val="444444"/>
          <w:sz w:val="20"/>
          <w:szCs w:val="20"/>
          <w:lang w:eastAsia="es-CL"/>
        </w:rPr>
        <w:t>CAMPAÑAS POLÍTICAS DE LOS GOBIERNOS ENTRE 1958-1973</w:t>
      </w:r>
    </w:p>
    <w:p w:rsidR="00035209" w:rsidRPr="00DF3155" w:rsidRDefault="00035209" w:rsidP="00541471">
      <w:pPr>
        <w:shd w:val="clear" w:color="auto" w:fill="FFFFFF"/>
        <w:spacing w:before="240" w:after="24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w:t>
      </w:r>
      <w:r w:rsidRPr="00DF3155">
        <w:rPr>
          <w:rFonts w:eastAsia="Times New Roman" w:cstheme="minorHAnsi"/>
          <w:noProof/>
          <w:color w:val="9A2121"/>
          <w:sz w:val="20"/>
          <w:szCs w:val="20"/>
          <w:lang w:eastAsia="es-CL"/>
        </w:rPr>
        <w:drawing>
          <wp:inline distT="0" distB="0" distL="0" distR="0">
            <wp:extent cx="1352550" cy="1666875"/>
            <wp:effectExtent l="0" t="0" r="0" b="0"/>
            <wp:docPr id="13" name="Imagen 13" descr="A US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US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666875"/>
                    </a:xfrm>
                    <a:prstGeom prst="rect">
                      <a:avLst/>
                    </a:prstGeom>
                    <a:noFill/>
                    <a:ln>
                      <a:noFill/>
                    </a:ln>
                  </pic:spPr>
                </pic:pic>
              </a:graphicData>
            </a:graphic>
          </wp:inline>
        </w:drawing>
      </w:r>
      <w:r w:rsidRPr="00DF3155">
        <w:rPr>
          <w:rFonts w:eastAsia="Times New Roman" w:cstheme="minorHAnsi"/>
          <w:color w:val="444444"/>
          <w:sz w:val="20"/>
          <w:szCs w:val="20"/>
          <w:lang w:eastAsia="es-CL"/>
        </w:rPr>
        <w:t> </w:t>
      </w:r>
      <w:r w:rsidRPr="00DF3155">
        <w:rPr>
          <w:rFonts w:eastAsia="Times New Roman" w:cstheme="minorHAnsi"/>
          <w:noProof/>
          <w:color w:val="9A2121"/>
          <w:sz w:val="20"/>
          <w:szCs w:val="20"/>
          <w:lang w:eastAsia="es-CL"/>
        </w:rPr>
        <w:drawing>
          <wp:inline distT="0" distB="0" distL="0" distR="0">
            <wp:extent cx="1447800" cy="1676400"/>
            <wp:effectExtent l="0" t="0" r="0" b="0"/>
            <wp:docPr id="12" name="Imagen 12" descr="FREI CAMPAÑ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I CAMPAÑ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676400"/>
                    </a:xfrm>
                    <a:prstGeom prst="rect">
                      <a:avLst/>
                    </a:prstGeom>
                    <a:noFill/>
                    <a:ln>
                      <a:noFill/>
                    </a:ln>
                  </pic:spPr>
                </pic:pic>
              </a:graphicData>
            </a:graphic>
          </wp:inline>
        </w:drawing>
      </w:r>
      <w:r w:rsidRPr="00DF3155">
        <w:rPr>
          <w:rFonts w:eastAsia="Times New Roman" w:cstheme="minorHAnsi"/>
          <w:color w:val="444444"/>
          <w:sz w:val="20"/>
          <w:szCs w:val="20"/>
          <w:lang w:eastAsia="es-CL"/>
        </w:rPr>
        <w:t> </w:t>
      </w:r>
      <w:r w:rsidRPr="00DF3155">
        <w:rPr>
          <w:rFonts w:eastAsia="Times New Roman" w:cstheme="minorHAnsi"/>
          <w:noProof/>
          <w:color w:val="9A2121"/>
          <w:sz w:val="20"/>
          <w:szCs w:val="20"/>
          <w:lang w:eastAsia="es-CL"/>
        </w:rPr>
        <w:drawing>
          <wp:inline distT="0" distB="0" distL="0" distR="0">
            <wp:extent cx="1295400" cy="1676400"/>
            <wp:effectExtent l="0" t="0" r="0" b="0"/>
            <wp:docPr id="11" name="Imagen 11" descr="NIÑ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Ñ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676400"/>
                    </a:xfrm>
                    <a:prstGeom prst="rect">
                      <a:avLst/>
                    </a:prstGeom>
                    <a:noFill/>
                    <a:ln>
                      <a:noFill/>
                    </a:ln>
                  </pic:spPr>
                </pic:pic>
              </a:graphicData>
            </a:graphic>
          </wp:inline>
        </w:drawing>
      </w:r>
    </w:p>
    <w:p w:rsidR="00286BF4" w:rsidRDefault="00035209"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xml:space="preserve"> </w:t>
      </w:r>
      <w:r w:rsidR="00286BF4">
        <w:rPr>
          <w:rFonts w:eastAsia="Times New Roman" w:cstheme="minorHAnsi"/>
          <w:color w:val="444444"/>
          <w:sz w:val="20"/>
          <w:szCs w:val="20"/>
          <w:lang w:eastAsia="es-CL"/>
        </w:rPr>
        <w:t>A</w:t>
      </w:r>
      <w:r w:rsidR="00286BF4" w:rsidRPr="00DF3155">
        <w:rPr>
          <w:rFonts w:eastAsia="Times New Roman" w:cstheme="minorHAnsi"/>
          <w:color w:val="444444"/>
          <w:sz w:val="20"/>
          <w:szCs w:val="20"/>
          <w:lang w:eastAsia="es-CL"/>
        </w:rPr>
        <w:t>naliza</w:t>
      </w:r>
      <w:r w:rsidR="00286BF4">
        <w:rPr>
          <w:rFonts w:eastAsia="Times New Roman" w:cstheme="minorHAnsi"/>
          <w:color w:val="444444"/>
          <w:sz w:val="20"/>
          <w:szCs w:val="20"/>
          <w:lang w:eastAsia="es-CL"/>
        </w:rPr>
        <w:t xml:space="preserve"> los</w:t>
      </w:r>
      <w:r w:rsidR="00286BF4" w:rsidRPr="00DF3155">
        <w:rPr>
          <w:rFonts w:eastAsia="Times New Roman" w:cstheme="minorHAnsi"/>
          <w:color w:val="444444"/>
          <w:sz w:val="20"/>
          <w:szCs w:val="20"/>
          <w:lang w:eastAsia="es-CL"/>
        </w:rPr>
        <w:t xml:space="preserve"> afiches de propaganda política entre 1958 y 1973 </w:t>
      </w:r>
      <w:r w:rsidRPr="00DF3155">
        <w:rPr>
          <w:rFonts w:eastAsia="Times New Roman" w:cstheme="minorHAnsi"/>
          <w:color w:val="444444"/>
          <w:sz w:val="20"/>
          <w:szCs w:val="20"/>
          <w:lang w:eastAsia="es-CL"/>
        </w:rPr>
        <w:t xml:space="preserve">de las campañas presidenciales del gobierno de Jorge Alessandri R., Eduardo Freí M., Salvador Allende G. </w:t>
      </w:r>
      <w:r w:rsidR="00286BF4">
        <w:rPr>
          <w:rFonts w:eastAsia="Times New Roman" w:cstheme="minorHAnsi"/>
          <w:color w:val="444444"/>
          <w:sz w:val="20"/>
          <w:szCs w:val="20"/>
          <w:lang w:eastAsia="es-CL"/>
        </w:rPr>
        <w:t>Luego responde:</w:t>
      </w:r>
    </w:p>
    <w:p w:rsidR="00286BF4"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 xml:space="preserve">1. </w:t>
      </w:r>
      <w:r w:rsidR="00035209" w:rsidRPr="00DF3155">
        <w:rPr>
          <w:rFonts w:eastAsia="Times New Roman" w:cstheme="minorHAnsi"/>
          <w:color w:val="444444"/>
          <w:sz w:val="20"/>
          <w:szCs w:val="20"/>
          <w:lang w:eastAsia="es-CL"/>
        </w:rPr>
        <w:t xml:space="preserve">¿A quiénes van dirigidos? </w:t>
      </w:r>
    </w:p>
    <w:p w:rsidR="00035209" w:rsidRPr="00DF3155"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 xml:space="preserve">2. </w:t>
      </w:r>
      <w:r w:rsidR="00035209" w:rsidRPr="00DF3155">
        <w:rPr>
          <w:rFonts w:eastAsia="Times New Roman" w:cstheme="minorHAnsi"/>
          <w:color w:val="444444"/>
          <w:sz w:val="20"/>
          <w:szCs w:val="20"/>
          <w:lang w:eastAsia="es-CL"/>
        </w:rPr>
        <w:t>¿Se relacionan con los ejes </w:t>
      </w:r>
      <w:r w:rsidR="00035209" w:rsidRPr="00DF3155">
        <w:rPr>
          <w:rFonts w:cstheme="minorHAnsi"/>
          <w:color w:val="444444"/>
          <w:sz w:val="20"/>
          <w:szCs w:val="20"/>
          <w:shd w:val="clear" w:color="auto" w:fill="FFFFFF"/>
        </w:rPr>
        <w:t xml:space="preserve">programáticos presentados durante sus campañas </w:t>
      </w:r>
      <w:proofErr w:type="gramStart"/>
      <w:r w:rsidR="00035209" w:rsidRPr="00DF3155">
        <w:rPr>
          <w:rFonts w:cstheme="minorHAnsi"/>
          <w:color w:val="444444"/>
          <w:sz w:val="20"/>
          <w:szCs w:val="20"/>
          <w:shd w:val="clear" w:color="auto" w:fill="FFFFFF"/>
        </w:rPr>
        <w:t>presidenciales?</w:t>
      </w:r>
      <w:r>
        <w:rPr>
          <w:rFonts w:cstheme="minorHAnsi"/>
          <w:color w:val="444444"/>
          <w:sz w:val="20"/>
          <w:szCs w:val="20"/>
          <w:shd w:val="clear" w:color="auto" w:fill="FFFFFF"/>
        </w:rPr>
        <w:t>.</w:t>
      </w:r>
      <w:proofErr w:type="gramEnd"/>
      <w:r>
        <w:rPr>
          <w:rFonts w:cstheme="minorHAnsi"/>
          <w:color w:val="444444"/>
          <w:sz w:val="20"/>
          <w:szCs w:val="20"/>
          <w:shd w:val="clear" w:color="auto" w:fill="FFFFFF"/>
        </w:rPr>
        <w:t xml:space="preserve"> Señale dos ejes de su campaña</w:t>
      </w:r>
    </w:p>
    <w:p w:rsidR="00035209" w:rsidRPr="00286BF4" w:rsidRDefault="00035209" w:rsidP="00541471">
      <w:pPr>
        <w:autoSpaceDE w:val="0"/>
        <w:autoSpaceDN w:val="0"/>
        <w:adjustRightInd w:val="0"/>
        <w:spacing w:after="0" w:line="240" w:lineRule="auto"/>
        <w:jc w:val="both"/>
        <w:rPr>
          <w:rFonts w:cstheme="minorHAnsi"/>
          <w:color w:val="000000"/>
          <w:sz w:val="16"/>
          <w:szCs w:val="16"/>
        </w:rPr>
      </w:pPr>
    </w:p>
    <w:p w:rsidR="00286BF4" w:rsidRPr="00697975" w:rsidRDefault="00286BF4" w:rsidP="00541471">
      <w:pPr>
        <w:shd w:val="clear" w:color="auto" w:fill="FFFFFF"/>
        <w:spacing w:after="0" w:line="240" w:lineRule="auto"/>
        <w:jc w:val="both"/>
        <w:rPr>
          <w:rFonts w:eastAsia="Times New Roman" w:cstheme="minorHAnsi"/>
          <w:b/>
          <w:color w:val="444444"/>
          <w:sz w:val="20"/>
          <w:szCs w:val="20"/>
          <w:lang w:eastAsia="es-CL"/>
        </w:rPr>
      </w:pPr>
      <w:r w:rsidRPr="00697975">
        <w:rPr>
          <w:rFonts w:cstheme="minorHAnsi"/>
          <w:b/>
          <w:color w:val="000000"/>
          <w:sz w:val="20"/>
          <w:szCs w:val="20"/>
        </w:rPr>
        <w:t>ITEM IV</w:t>
      </w:r>
      <w:r w:rsidRPr="00697975">
        <w:rPr>
          <w:rFonts w:cstheme="minorHAnsi"/>
          <w:b/>
          <w:color w:val="000000"/>
          <w:sz w:val="20"/>
          <w:szCs w:val="20"/>
        </w:rPr>
        <w:tab/>
      </w:r>
      <w:r w:rsidRPr="00697975">
        <w:rPr>
          <w:rFonts w:cstheme="minorHAnsi"/>
          <w:b/>
          <w:color w:val="000000"/>
          <w:sz w:val="20"/>
          <w:szCs w:val="20"/>
        </w:rPr>
        <w:tab/>
      </w:r>
      <w:r w:rsidRPr="00697975">
        <w:rPr>
          <w:rFonts w:eastAsia="Times New Roman" w:cstheme="minorHAnsi"/>
          <w:b/>
          <w:color w:val="444444"/>
          <w:sz w:val="20"/>
          <w:szCs w:val="20"/>
          <w:lang w:eastAsia="es-CL"/>
        </w:rPr>
        <w:t xml:space="preserve">ANALICE LA </w:t>
      </w:r>
      <w:r w:rsidR="00697975">
        <w:rPr>
          <w:rFonts w:eastAsia="Times New Roman" w:cstheme="minorHAnsi"/>
          <w:b/>
          <w:color w:val="444444"/>
          <w:sz w:val="20"/>
          <w:szCs w:val="20"/>
          <w:lang w:eastAsia="es-CL"/>
        </w:rPr>
        <w:t xml:space="preserve">SIGUIENTE </w:t>
      </w:r>
      <w:r w:rsidRPr="00697975">
        <w:rPr>
          <w:rFonts w:eastAsia="Times New Roman" w:cstheme="minorHAnsi"/>
          <w:b/>
          <w:color w:val="444444"/>
          <w:sz w:val="20"/>
          <w:szCs w:val="20"/>
          <w:lang w:eastAsia="es-CL"/>
        </w:rPr>
        <w:t>IMAGEN</w:t>
      </w:r>
      <w:r w:rsidR="00697975">
        <w:rPr>
          <w:rFonts w:eastAsia="Times New Roman" w:cstheme="minorHAnsi"/>
          <w:b/>
          <w:color w:val="444444"/>
          <w:sz w:val="20"/>
          <w:szCs w:val="20"/>
          <w:lang w:eastAsia="es-CL"/>
        </w:rPr>
        <w:t xml:space="preserve"> Y LUEGO</w:t>
      </w:r>
      <w:r w:rsidR="00541471">
        <w:rPr>
          <w:rFonts w:eastAsia="Times New Roman" w:cstheme="minorHAnsi"/>
          <w:b/>
          <w:color w:val="444444"/>
          <w:sz w:val="20"/>
          <w:szCs w:val="20"/>
          <w:lang w:eastAsia="es-CL"/>
        </w:rPr>
        <w:t xml:space="preserve"> RESPONDE LAS</w:t>
      </w:r>
      <w:r w:rsidRPr="00697975">
        <w:rPr>
          <w:rFonts w:eastAsia="Times New Roman" w:cstheme="minorHAnsi"/>
          <w:b/>
          <w:color w:val="444444"/>
          <w:sz w:val="20"/>
          <w:szCs w:val="20"/>
          <w:lang w:eastAsia="es-CL"/>
        </w:rPr>
        <w:t xml:space="preserve"> PREGUNTAS.</w:t>
      </w:r>
    </w:p>
    <w:p w:rsidR="00286BF4" w:rsidRDefault="00286BF4"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14:anchorId="7BEBDB91" wp14:editId="22535605">
            <wp:extent cx="2419350" cy="1629029"/>
            <wp:effectExtent l="0" t="0" r="0" b="0"/>
            <wp:docPr id="39" name="Imagen 39" descr="Topaze_06071962_p1_x_3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Topaze_06071962_p1_x_38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1973" cy="1637528"/>
                    </a:xfrm>
                    <a:prstGeom prst="rect">
                      <a:avLst/>
                    </a:prstGeom>
                    <a:noFill/>
                    <a:ln>
                      <a:noFill/>
                    </a:ln>
                  </pic:spPr>
                </pic:pic>
              </a:graphicData>
            </a:graphic>
          </wp:inline>
        </w:drawing>
      </w:r>
    </w:p>
    <w:p w:rsidR="00286BF4" w:rsidRPr="00DF3155"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1</w:t>
      </w:r>
      <w:r w:rsidRPr="00DF3155">
        <w:rPr>
          <w:rFonts w:eastAsia="Times New Roman" w:cstheme="minorHAnsi"/>
          <w:color w:val="444444"/>
          <w:sz w:val="20"/>
          <w:szCs w:val="20"/>
          <w:lang w:eastAsia="es-CL"/>
        </w:rPr>
        <w:t>.- A partir de la imagen ¿Cuál es la actitud del presidente Alessandri respecto a Estados Unidos? Infiere.</w:t>
      </w:r>
    </w:p>
    <w:p w:rsidR="00DF3155"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2</w:t>
      </w:r>
      <w:r w:rsidR="00DF3155" w:rsidRPr="00DF3155">
        <w:rPr>
          <w:rFonts w:eastAsia="Times New Roman" w:cstheme="minorHAnsi"/>
          <w:color w:val="444444"/>
          <w:sz w:val="20"/>
          <w:szCs w:val="20"/>
          <w:lang w:eastAsia="es-CL"/>
        </w:rPr>
        <w:t>.- ¿A qué se le llamo la “reforma del macetero?</w:t>
      </w:r>
    </w:p>
    <w:p w:rsidR="00286BF4" w:rsidRPr="00286BF4" w:rsidRDefault="00286BF4" w:rsidP="00541471">
      <w:pPr>
        <w:shd w:val="clear" w:color="auto" w:fill="FFFFFF"/>
        <w:spacing w:after="0" w:line="240" w:lineRule="auto"/>
        <w:jc w:val="both"/>
        <w:rPr>
          <w:rFonts w:eastAsia="Times New Roman" w:cstheme="minorHAnsi"/>
          <w:color w:val="444444"/>
          <w:sz w:val="16"/>
          <w:szCs w:val="16"/>
          <w:lang w:eastAsia="es-CL"/>
        </w:rPr>
      </w:pPr>
    </w:p>
    <w:p w:rsidR="00DF3155" w:rsidRPr="00DF3155" w:rsidRDefault="00286BF4" w:rsidP="00541471">
      <w:pPr>
        <w:shd w:val="clear" w:color="auto" w:fill="FFFFFF"/>
        <w:spacing w:after="0" w:line="240" w:lineRule="auto"/>
        <w:jc w:val="both"/>
        <w:rPr>
          <w:rFonts w:eastAsia="Times New Roman" w:cstheme="minorHAnsi"/>
          <w:color w:val="444444"/>
          <w:sz w:val="20"/>
          <w:szCs w:val="20"/>
          <w:lang w:eastAsia="es-CL"/>
        </w:rPr>
      </w:pPr>
      <w:r w:rsidRPr="00286BF4">
        <w:rPr>
          <w:rFonts w:eastAsia="Times New Roman" w:cstheme="minorHAnsi"/>
          <w:b/>
          <w:color w:val="444444"/>
          <w:sz w:val="20"/>
          <w:szCs w:val="20"/>
          <w:lang w:eastAsia="es-CL"/>
        </w:rPr>
        <w:t xml:space="preserve">ITEM V   </w:t>
      </w:r>
      <w:r w:rsidR="0000649E">
        <w:rPr>
          <w:rFonts w:eastAsia="Times New Roman" w:cstheme="minorHAnsi"/>
          <w:b/>
          <w:color w:val="444444"/>
          <w:sz w:val="20"/>
          <w:szCs w:val="20"/>
          <w:lang w:eastAsia="es-CL"/>
        </w:rPr>
        <w:tab/>
      </w:r>
      <w:r w:rsidR="00541471">
        <w:rPr>
          <w:rFonts w:eastAsia="Times New Roman" w:cstheme="minorHAnsi"/>
          <w:b/>
          <w:color w:val="444444"/>
          <w:sz w:val="20"/>
          <w:szCs w:val="20"/>
          <w:lang w:eastAsia="es-CL"/>
        </w:rPr>
        <w:t xml:space="preserve">OBSERVA LA TABLA. </w:t>
      </w:r>
      <w:r w:rsidR="00DF3155" w:rsidRPr="00541471">
        <w:rPr>
          <w:rFonts w:eastAsia="Times New Roman" w:cstheme="minorHAnsi"/>
          <w:color w:val="444444"/>
          <w:sz w:val="20"/>
          <w:szCs w:val="20"/>
          <w:lang w:eastAsia="es-CL"/>
        </w:rPr>
        <w:t>En la tabla</w:t>
      </w:r>
      <w:r w:rsidR="00DF3155" w:rsidRPr="00DF3155">
        <w:rPr>
          <w:rFonts w:eastAsia="Times New Roman" w:cstheme="minorHAnsi"/>
          <w:color w:val="444444"/>
          <w:sz w:val="20"/>
          <w:szCs w:val="20"/>
          <w:lang w:eastAsia="es-CL"/>
        </w:rPr>
        <w:t xml:space="preserve"> que vemos a </w:t>
      </w:r>
      <w:proofErr w:type="gramStart"/>
      <w:r w:rsidR="00DF3155" w:rsidRPr="00DF3155">
        <w:rPr>
          <w:rFonts w:eastAsia="Times New Roman" w:cstheme="minorHAnsi"/>
          <w:color w:val="444444"/>
          <w:sz w:val="20"/>
          <w:szCs w:val="20"/>
          <w:lang w:eastAsia="es-CL"/>
        </w:rPr>
        <w:t>continuación  se</w:t>
      </w:r>
      <w:proofErr w:type="gramEnd"/>
      <w:r w:rsidR="00DF3155" w:rsidRPr="00DF3155">
        <w:rPr>
          <w:rFonts w:eastAsia="Times New Roman" w:cstheme="minorHAnsi"/>
          <w:color w:val="444444"/>
          <w:sz w:val="20"/>
          <w:szCs w:val="20"/>
          <w:lang w:eastAsia="es-CL"/>
        </w:rPr>
        <w:t xml:space="preserve"> pueden apreciar los datos económicos correspondientes a los años 1958 – 1961. Ahora es tu turno para analizar los datos, para lo cual debes responder las siguientes preguntas.</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1711"/>
        <w:gridCol w:w="1829"/>
        <w:gridCol w:w="1712"/>
        <w:gridCol w:w="1773"/>
        <w:gridCol w:w="1763"/>
        <w:gridCol w:w="1712"/>
      </w:tblGrid>
      <w:tr w:rsidR="00DF3155" w:rsidRPr="00DF3155" w:rsidTr="00DF3155">
        <w:tc>
          <w:tcPr>
            <w:tcW w:w="1711"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Año</w:t>
            </w:r>
          </w:p>
        </w:tc>
        <w:tc>
          <w:tcPr>
            <w:tcW w:w="1829"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proofErr w:type="gramStart"/>
            <w:r w:rsidRPr="00DF3155">
              <w:rPr>
                <w:rFonts w:eastAsia="Times New Roman" w:cstheme="minorHAnsi"/>
                <w:b/>
                <w:bCs/>
                <w:color w:val="444444"/>
                <w:sz w:val="20"/>
                <w:szCs w:val="20"/>
                <w:lang w:eastAsia="es-CL"/>
              </w:rPr>
              <w:t>PIB(</w:t>
            </w:r>
            <w:proofErr w:type="gramEnd"/>
            <w:r w:rsidRPr="00DF3155">
              <w:rPr>
                <w:rFonts w:eastAsia="Times New Roman" w:cstheme="minorHAnsi"/>
                <w:b/>
                <w:bCs/>
                <w:color w:val="444444"/>
                <w:sz w:val="20"/>
                <w:szCs w:val="20"/>
                <w:lang w:eastAsia="es-CL"/>
              </w:rPr>
              <w:t>% de variación anual)</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Ingreso menos gasto fiscal (en millones de pesos de 1995)</w:t>
            </w:r>
          </w:p>
        </w:tc>
        <w:tc>
          <w:tcPr>
            <w:tcW w:w="177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Inflación</w:t>
            </w:r>
          </w:p>
        </w:tc>
        <w:tc>
          <w:tcPr>
            <w:tcW w:w="176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Reservas anuales (en millones de U$)</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Deuda externa (en millones de pesos de 1995)</w:t>
            </w:r>
          </w:p>
        </w:tc>
      </w:tr>
      <w:tr w:rsidR="00DF3155" w:rsidRPr="00DF3155" w:rsidTr="00DF3155">
        <w:tc>
          <w:tcPr>
            <w:tcW w:w="1711"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1958</w:t>
            </w:r>
          </w:p>
        </w:tc>
        <w:tc>
          <w:tcPr>
            <w:tcW w:w="1829"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5,49</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-6.574</w:t>
            </w:r>
          </w:p>
        </w:tc>
        <w:tc>
          <w:tcPr>
            <w:tcW w:w="177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32,51</w:t>
            </w:r>
          </w:p>
        </w:tc>
        <w:tc>
          <w:tcPr>
            <w:tcW w:w="176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29,6</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764.247</w:t>
            </w:r>
          </w:p>
        </w:tc>
      </w:tr>
      <w:tr w:rsidR="00DF3155" w:rsidRPr="00DF3155" w:rsidTr="00DF3155">
        <w:tc>
          <w:tcPr>
            <w:tcW w:w="1711"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1959</w:t>
            </w:r>
          </w:p>
        </w:tc>
        <w:tc>
          <w:tcPr>
            <w:tcW w:w="1829"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5,27</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94.941</w:t>
            </w:r>
          </w:p>
        </w:tc>
        <w:tc>
          <w:tcPr>
            <w:tcW w:w="177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33,24</w:t>
            </w:r>
          </w:p>
        </w:tc>
        <w:tc>
          <w:tcPr>
            <w:tcW w:w="176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105,4</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619.419</w:t>
            </w:r>
          </w:p>
        </w:tc>
      </w:tr>
      <w:tr w:rsidR="00DF3155" w:rsidRPr="00DF3155" w:rsidTr="00DF3155">
        <w:tc>
          <w:tcPr>
            <w:tcW w:w="1711"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1960</w:t>
            </w:r>
          </w:p>
        </w:tc>
        <w:tc>
          <w:tcPr>
            <w:tcW w:w="1829"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7,88</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-206.408</w:t>
            </w:r>
          </w:p>
        </w:tc>
        <w:tc>
          <w:tcPr>
            <w:tcW w:w="177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5,47</w:t>
            </w:r>
          </w:p>
        </w:tc>
        <w:tc>
          <w:tcPr>
            <w:tcW w:w="176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72,8</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490.611</w:t>
            </w:r>
          </w:p>
        </w:tc>
      </w:tr>
      <w:tr w:rsidR="00DF3155" w:rsidRPr="00DF3155" w:rsidTr="00DF3155">
        <w:tc>
          <w:tcPr>
            <w:tcW w:w="1711"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1961</w:t>
            </w:r>
          </w:p>
        </w:tc>
        <w:tc>
          <w:tcPr>
            <w:tcW w:w="1829"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4,78</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-199.008</w:t>
            </w:r>
          </w:p>
        </w:tc>
        <w:tc>
          <w:tcPr>
            <w:tcW w:w="177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9,61</w:t>
            </w:r>
          </w:p>
        </w:tc>
        <w:tc>
          <w:tcPr>
            <w:tcW w:w="1763"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-5,2</w:t>
            </w:r>
          </w:p>
        </w:tc>
        <w:tc>
          <w:tcPr>
            <w:tcW w:w="1712" w:type="dxa"/>
            <w:tcBorders>
              <w:bottom w:val="single" w:sz="6" w:space="0" w:color="D9DDE0"/>
            </w:tcBorders>
            <w:shd w:val="clear" w:color="auto" w:fill="FFFFFF"/>
            <w:tcMar>
              <w:top w:w="105" w:type="dxa"/>
              <w:left w:w="75" w:type="dxa"/>
              <w:bottom w:w="105" w:type="dxa"/>
              <w:right w:w="75" w:type="dxa"/>
            </w:tcMar>
            <w:vAlign w:val="center"/>
            <w:hideMark/>
          </w:tcPr>
          <w:p w:rsidR="00DF3155" w:rsidRPr="00DF3155" w:rsidRDefault="00DF3155" w:rsidP="00541471">
            <w:pPr>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520.330</w:t>
            </w:r>
          </w:p>
        </w:tc>
      </w:tr>
    </w:tbl>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Fuente: Braun y otros.</w:t>
      </w:r>
      <w:r w:rsidRPr="00DF3155">
        <w:rPr>
          <w:rFonts w:eastAsia="Times New Roman" w:cstheme="minorHAnsi"/>
          <w:i/>
          <w:iCs/>
          <w:color w:val="444444"/>
          <w:sz w:val="20"/>
          <w:szCs w:val="20"/>
          <w:lang w:eastAsia="es-CL"/>
        </w:rPr>
        <w:t> Economía Chilena, 1810- 1995.</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1.- Desde el punto de vista cualitativo ¿Cómo se aprecian los resultados económicos correspondientes a la </w:t>
      </w:r>
      <w:r w:rsidRPr="00DF3155">
        <w:rPr>
          <w:rFonts w:eastAsia="Times New Roman" w:cstheme="minorHAnsi"/>
          <w:b/>
          <w:bCs/>
          <w:color w:val="444444"/>
          <w:sz w:val="20"/>
          <w:szCs w:val="20"/>
          <w:lang w:eastAsia="es-CL"/>
        </w:rPr>
        <w:t>inflación</w:t>
      </w:r>
      <w:r w:rsidRPr="00DF3155">
        <w:rPr>
          <w:rFonts w:eastAsia="Times New Roman" w:cstheme="minorHAnsi"/>
          <w:color w:val="444444"/>
          <w:sz w:val="20"/>
          <w:szCs w:val="20"/>
          <w:lang w:eastAsia="es-CL"/>
        </w:rPr>
        <w:t>?</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2.- En cuanto al ítem </w:t>
      </w:r>
      <w:r w:rsidRPr="00DF3155">
        <w:rPr>
          <w:rFonts w:eastAsia="Times New Roman" w:cstheme="minorHAnsi"/>
          <w:b/>
          <w:bCs/>
          <w:color w:val="444444"/>
          <w:sz w:val="20"/>
          <w:szCs w:val="20"/>
          <w:lang w:eastAsia="es-CL"/>
        </w:rPr>
        <w:t xml:space="preserve">deuda </w:t>
      </w:r>
      <w:proofErr w:type="gramStart"/>
      <w:r w:rsidRPr="00DF3155">
        <w:rPr>
          <w:rFonts w:eastAsia="Times New Roman" w:cstheme="minorHAnsi"/>
          <w:b/>
          <w:bCs/>
          <w:color w:val="444444"/>
          <w:sz w:val="20"/>
          <w:szCs w:val="20"/>
          <w:lang w:eastAsia="es-CL"/>
        </w:rPr>
        <w:t>externa</w:t>
      </w:r>
      <w:r w:rsidRPr="00DF3155">
        <w:rPr>
          <w:rFonts w:eastAsia="Times New Roman" w:cstheme="minorHAnsi"/>
          <w:color w:val="444444"/>
          <w:sz w:val="20"/>
          <w:szCs w:val="20"/>
          <w:lang w:eastAsia="es-CL"/>
        </w:rPr>
        <w:t>  ¿</w:t>
      </w:r>
      <w:proofErr w:type="gramEnd"/>
      <w:r w:rsidRPr="00DF3155">
        <w:rPr>
          <w:rFonts w:eastAsia="Times New Roman" w:cstheme="minorHAnsi"/>
          <w:color w:val="444444"/>
          <w:sz w:val="20"/>
          <w:szCs w:val="20"/>
          <w:lang w:eastAsia="es-CL"/>
        </w:rPr>
        <w:t>qué se puede inferir respecto a las cifras que muestra la tabla?</w:t>
      </w:r>
    </w:p>
    <w:p w:rsidR="00DF3155" w:rsidRPr="00DF3155" w:rsidRDefault="00DF3155" w:rsidP="00541471">
      <w:pPr>
        <w:shd w:val="clear" w:color="auto" w:fill="FFFFFF"/>
        <w:spacing w:before="240" w:after="24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w:t>
      </w:r>
    </w:p>
    <w:p w:rsidR="00286BF4" w:rsidRDefault="00286BF4" w:rsidP="00541471">
      <w:pPr>
        <w:shd w:val="clear" w:color="auto" w:fill="FFFFFF"/>
        <w:spacing w:before="240" w:after="240" w:line="240" w:lineRule="auto"/>
        <w:jc w:val="both"/>
        <w:rPr>
          <w:rFonts w:eastAsia="Times New Roman" w:cstheme="minorHAnsi"/>
          <w:b/>
          <w:bCs/>
          <w:color w:val="444444"/>
          <w:sz w:val="20"/>
          <w:szCs w:val="20"/>
          <w:lang w:eastAsia="es-CL"/>
        </w:rPr>
      </w:pPr>
    </w:p>
    <w:p w:rsidR="00DF3155" w:rsidRPr="00DF3155"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b/>
          <w:bCs/>
          <w:color w:val="444444"/>
          <w:sz w:val="20"/>
          <w:szCs w:val="20"/>
          <w:lang w:eastAsia="es-CL"/>
        </w:rPr>
        <w:lastRenderedPageBreak/>
        <w:t>ITEM VI</w:t>
      </w:r>
      <w:r>
        <w:rPr>
          <w:rFonts w:eastAsia="Times New Roman" w:cstheme="minorHAnsi"/>
          <w:b/>
          <w:bCs/>
          <w:color w:val="444444"/>
          <w:sz w:val="20"/>
          <w:szCs w:val="20"/>
          <w:lang w:eastAsia="es-CL"/>
        </w:rPr>
        <w:tab/>
      </w:r>
      <w:r>
        <w:rPr>
          <w:rFonts w:eastAsia="Times New Roman" w:cstheme="minorHAnsi"/>
          <w:b/>
          <w:bCs/>
          <w:color w:val="444444"/>
          <w:sz w:val="20"/>
          <w:szCs w:val="20"/>
          <w:lang w:eastAsia="es-CL"/>
        </w:rPr>
        <w:tab/>
      </w:r>
      <w:r w:rsidRPr="00DF3155">
        <w:rPr>
          <w:rFonts w:eastAsia="Times New Roman" w:cstheme="minorHAnsi"/>
          <w:b/>
          <w:bCs/>
          <w:color w:val="444444"/>
          <w:sz w:val="20"/>
          <w:szCs w:val="20"/>
          <w:lang w:eastAsia="es-CL"/>
        </w:rPr>
        <w:t>ANALI</w:t>
      </w:r>
      <w:r>
        <w:rPr>
          <w:rFonts w:eastAsia="Times New Roman" w:cstheme="minorHAnsi"/>
          <w:b/>
          <w:bCs/>
          <w:color w:val="444444"/>
          <w:sz w:val="20"/>
          <w:szCs w:val="20"/>
          <w:lang w:eastAsia="es-CL"/>
        </w:rPr>
        <w:t>SIS DE</w:t>
      </w:r>
      <w:r w:rsidRPr="00DF3155">
        <w:rPr>
          <w:rFonts w:eastAsia="Times New Roman" w:cstheme="minorHAnsi"/>
          <w:b/>
          <w:bCs/>
          <w:color w:val="444444"/>
          <w:sz w:val="20"/>
          <w:szCs w:val="20"/>
          <w:lang w:eastAsia="es-CL"/>
        </w:rPr>
        <w:t xml:space="preserve"> UNA CARICATURA POLÍTICA</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¡Tome su derecha o su izquierda, pero tome algo!</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extent cx="2152650" cy="1981200"/>
            <wp:effectExtent l="0" t="0" r="0" b="0"/>
            <wp:docPr id="36" name="Imagen 36" descr="FRE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FREI">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1981200"/>
                    </a:xfrm>
                    <a:prstGeom prst="rect">
                      <a:avLst/>
                    </a:prstGeom>
                    <a:noFill/>
                    <a:ln>
                      <a:noFill/>
                    </a:ln>
                  </pic:spPr>
                </pic:pic>
              </a:graphicData>
            </a:graphic>
          </wp:inline>
        </w:drawing>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Autor: </w:t>
      </w:r>
      <w:hyperlink r:id="rId23" w:history="1">
        <w:r w:rsidRPr="00DF3155">
          <w:rPr>
            <w:rFonts w:eastAsia="Times New Roman" w:cstheme="minorHAnsi"/>
            <w:color w:val="9A2121"/>
            <w:sz w:val="20"/>
            <w:szCs w:val="20"/>
            <w:u w:val="single"/>
            <w:lang w:eastAsia="es-CL"/>
          </w:rPr>
          <w:t>Alhué</w:t>
        </w:r>
      </w:hyperlink>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Tipo: </w:t>
      </w:r>
      <w:hyperlink r:id="rId24" w:history="1">
        <w:r w:rsidRPr="00DF3155">
          <w:rPr>
            <w:rFonts w:eastAsia="Times New Roman" w:cstheme="minorHAnsi"/>
            <w:color w:val="9A2121"/>
            <w:sz w:val="20"/>
            <w:szCs w:val="20"/>
            <w:u w:val="single"/>
            <w:lang w:eastAsia="es-CL"/>
          </w:rPr>
          <w:t>Lámina</w:t>
        </w:r>
      </w:hyperlink>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Notas: Seudónimo de Luis Sepúlveda Donoso: Alhué.</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xml:space="preserve">Un carabinero detiene al “conductor” del recién formado partido Demócrata Cristiano, y le pide que deje de manejar de manera zigzagueante. Esta agrupación, integrada por falangistas, </w:t>
      </w:r>
      <w:proofErr w:type="spellStart"/>
      <w:r w:rsidRPr="00DF3155">
        <w:rPr>
          <w:rFonts w:eastAsia="Times New Roman" w:cstheme="minorHAnsi"/>
          <w:color w:val="444444"/>
          <w:sz w:val="20"/>
          <w:szCs w:val="20"/>
          <w:lang w:eastAsia="es-CL"/>
        </w:rPr>
        <w:t>ibañistas</w:t>
      </w:r>
      <w:proofErr w:type="spellEnd"/>
      <w:r w:rsidRPr="00DF3155">
        <w:rPr>
          <w:rFonts w:eastAsia="Times New Roman" w:cstheme="minorHAnsi"/>
          <w:color w:val="444444"/>
          <w:sz w:val="20"/>
          <w:szCs w:val="20"/>
          <w:lang w:eastAsia="es-CL"/>
        </w:rPr>
        <w:t xml:space="preserve"> y conservadores era una gran incógnita para todos, a un año de su nacimiento</w:t>
      </w:r>
    </w:p>
    <w:p w:rsid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Colección: Biblioteca Nacional de Chile.</w:t>
      </w:r>
    </w:p>
    <w:p w:rsidR="00286BF4" w:rsidRPr="00286BF4" w:rsidRDefault="00286BF4" w:rsidP="00541471">
      <w:pPr>
        <w:shd w:val="clear" w:color="auto" w:fill="FFFFFF"/>
        <w:spacing w:after="0" w:line="240" w:lineRule="auto"/>
        <w:jc w:val="both"/>
        <w:rPr>
          <w:rFonts w:eastAsia="Times New Roman" w:cstheme="minorHAnsi"/>
          <w:color w:val="444444"/>
          <w:sz w:val="16"/>
          <w:szCs w:val="16"/>
          <w:lang w:eastAsia="es-CL"/>
        </w:rPr>
      </w:pPr>
    </w:p>
    <w:p w:rsidR="00541471" w:rsidRDefault="00286BF4"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 xml:space="preserve">1. </w:t>
      </w:r>
      <w:r w:rsidR="00DF3155" w:rsidRPr="00DF3155">
        <w:rPr>
          <w:rFonts w:eastAsia="Times New Roman" w:cstheme="minorHAnsi"/>
          <w:color w:val="444444"/>
          <w:sz w:val="20"/>
          <w:szCs w:val="20"/>
          <w:lang w:eastAsia="es-CL"/>
        </w:rPr>
        <w:t>A partir del análisis</w:t>
      </w:r>
      <w:r w:rsidR="00541471">
        <w:rPr>
          <w:rFonts w:eastAsia="Times New Roman" w:cstheme="minorHAnsi"/>
          <w:color w:val="444444"/>
          <w:sz w:val="20"/>
          <w:szCs w:val="20"/>
          <w:lang w:eastAsia="es-CL"/>
        </w:rPr>
        <w:t xml:space="preserve"> de la caricatura</w:t>
      </w:r>
      <w:r w:rsidR="00DF3155" w:rsidRPr="00DF3155">
        <w:rPr>
          <w:rFonts w:eastAsia="Times New Roman" w:cstheme="minorHAnsi"/>
          <w:color w:val="444444"/>
          <w:sz w:val="20"/>
          <w:szCs w:val="20"/>
          <w:lang w:eastAsia="es-CL"/>
        </w:rPr>
        <w:t>,</w:t>
      </w:r>
      <w:r w:rsidR="00541471">
        <w:rPr>
          <w:rFonts w:eastAsia="Times New Roman" w:cstheme="minorHAnsi"/>
          <w:color w:val="444444"/>
          <w:sz w:val="20"/>
          <w:szCs w:val="20"/>
          <w:lang w:eastAsia="es-CL"/>
        </w:rPr>
        <w:t xml:space="preserve"> responde las siguientes preguntas.</w:t>
      </w:r>
    </w:p>
    <w:p w:rsidR="00541471" w:rsidRDefault="00541471"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1</w:t>
      </w:r>
      <w:r w:rsidR="00DF3155" w:rsidRPr="00DF3155">
        <w:rPr>
          <w:rFonts w:eastAsia="Times New Roman" w:cstheme="minorHAnsi"/>
          <w:color w:val="444444"/>
          <w:sz w:val="20"/>
          <w:szCs w:val="20"/>
          <w:lang w:eastAsia="es-CL"/>
        </w:rPr>
        <w:t xml:space="preserve"> </w:t>
      </w:r>
      <w:proofErr w:type="gramStart"/>
      <w:r>
        <w:rPr>
          <w:rFonts w:eastAsia="Times New Roman" w:cstheme="minorHAnsi"/>
          <w:color w:val="444444"/>
          <w:sz w:val="20"/>
          <w:szCs w:val="20"/>
          <w:lang w:eastAsia="es-CL"/>
        </w:rPr>
        <w:t>-</w:t>
      </w:r>
      <w:r w:rsidR="00DF3155" w:rsidRPr="00DF3155">
        <w:rPr>
          <w:rFonts w:eastAsia="Times New Roman" w:cstheme="minorHAnsi"/>
          <w:color w:val="444444"/>
          <w:sz w:val="20"/>
          <w:szCs w:val="20"/>
          <w:lang w:eastAsia="es-CL"/>
        </w:rPr>
        <w:t>¿</w:t>
      </w:r>
      <w:proofErr w:type="gramEnd"/>
      <w:r w:rsidR="00DF3155" w:rsidRPr="00DF3155">
        <w:rPr>
          <w:rFonts w:eastAsia="Times New Roman" w:cstheme="minorHAnsi"/>
          <w:color w:val="444444"/>
          <w:sz w:val="20"/>
          <w:szCs w:val="20"/>
          <w:lang w:eastAsia="es-CL"/>
        </w:rPr>
        <w:t xml:space="preserve">tiene alguna relación con el sistema político polarizado de la época? </w:t>
      </w:r>
    </w:p>
    <w:p w:rsidR="00DF3155" w:rsidRPr="00DF3155" w:rsidRDefault="00541471"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color w:val="444444"/>
          <w:sz w:val="20"/>
          <w:szCs w:val="20"/>
          <w:lang w:eastAsia="es-CL"/>
        </w:rPr>
        <w:t>2</w:t>
      </w:r>
      <w:proofErr w:type="gramStart"/>
      <w:r>
        <w:rPr>
          <w:rFonts w:eastAsia="Times New Roman" w:cstheme="minorHAnsi"/>
          <w:color w:val="444444"/>
          <w:sz w:val="20"/>
          <w:szCs w:val="20"/>
          <w:lang w:eastAsia="es-CL"/>
        </w:rPr>
        <w:t>-</w:t>
      </w:r>
      <w:r w:rsidR="00DF3155" w:rsidRPr="00DF3155">
        <w:rPr>
          <w:rFonts w:eastAsia="Times New Roman" w:cstheme="minorHAnsi"/>
          <w:color w:val="444444"/>
          <w:sz w:val="20"/>
          <w:szCs w:val="20"/>
          <w:lang w:eastAsia="es-CL"/>
        </w:rPr>
        <w:t>¿</w:t>
      </w:r>
      <w:proofErr w:type="gramEnd"/>
      <w:r w:rsidR="00DF3155" w:rsidRPr="00DF3155">
        <w:rPr>
          <w:rFonts w:eastAsia="Times New Roman" w:cstheme="minorHAnsi"/>
          <w:color w:val="444444"/>
          <w:sz w:val="20"/>
          <w:szCs w:val="20"/>
          <w:lang w:eastAsia="es-CL"/>
        </w:rPr>
        <w:t xml:space="preserve">Por qué la agrupación integrada por Falangistas, </w:t>
      </w:r>
      <w:proofErr w:type="spellStart"/>
      <w:r w:rsidR="00DF3155" w:rsidRPr="00DF3155">
        <w:rPr>
          <w:rFonts w:eastAsia="Times New Roman" w:cstheme="minorHAnsi"/>
          <w:color w:val="444444"/>
          <w:sz w:val="20"/>
          <w:szCs w:val="20"/>
          <w:lang w:eastAsia="es-CL"/>
        </w:rPr>
        <w:t>Ibañistas</w:t>
      </w:r>
      <w:proofErr w:type="spellEnd"/>
      <w:r w:rsidR="00DF3155" w:rsidRPr="00DF3155">
        <w:rPr>
          <w:rFonts w:eastAsia="Times New Roman" w:cstheme="minorHAnsi"/>
          <w:color w:val="444444"/>
          <w:sz w:val="20"/>
          <w:szCs w:val="20"/>
          <w:lang w:eastAsia="es-CL"/>
        </w:rPr>
        <w:t xml:space="preserve"> y conservadores  tuvieron vuelcos hacia la derecha e izquierda política? </w:t>
      </w:r>
    </w:p>
    <w:p w:rsidR="00541471" w:rsidRPr="00541471" w:rsidRDefault="00541471" w:rsidP="00541471">
      <w:pPr>
        <w:shd w:val="clear" w:color="auto" w:fill="FFFFFF"/>
        <w:spacing w:after="0" w:line="240" w:lineRule="auto"/>
        <w:jc w:val="both"/>
        <w:rPr>
          <w:rFonts w:eastAsia="Times New Roman" w:cstheme="minorHAnsi"/>
          <w:b/>
          <w:bCs/>
          <w:color w:val="444444"/>
          <w:sz w:val="16"/>
          <w:szCs w:val="16"/>
          <w:lang w:eastAsia="es-CL"/>
        </w:rPr>
      </w:pPr>
    </w:p>
    <w:p w:rsidR="00DF3155" w:rsidRPr="00DF3155" w:rsidRDefault="00697975"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b/>
          <w:bCs/>
          <w:color w:val="444444"/>
          <w:sz w:val="20"/>
          <w:szCs w:val="20"/>
          <w:lang w:eastAsia="es-CL"/>
        </w:rPr>
        <w:t>ITEM VI</w:t>
      </w:r>
      <w:r>
        <w:rPr>
          <w:rFonts w:eastAsia="Times New Roman" w:cstheme="minorHAnsi"/>
          <w:b/>
          <w:bCs/>
          <w:color w:val="444444"/>
          <w:sz w:val="20"/>
          <w:szCs w:val="20"/>
          <w:lang w:eastAsia="es-CL"/>
        </w:rPr>
        <w:tab/>
      </w:r>
      <w:r>
        <w:rPr>
          <w:rFonts w:eastAsia="Times New Roman" w:cstheme="minorHAnsi"/>
          <w:b/>
          <w:bCs/>
          <w:color w:val="444444"/>
          <w:sz w:val="20"/>
          <w:szCs w:val="20"/>
          <w:lang w:eastAsia="es-CL"/>
        </w:rPr>
        <w:tab/>
        <w:t xml:space="preserve">ANÁLISIS DE FUENTE HISTÓRICA: </w:t>
      </w:r>
      <w:r w:rsidRPr="00DF3155">
        <w:rPr>
          <w:rFonts w:eastAsia="Times New Roman" w:cstheme="minorHAnsi"/>
          <w:b/>
          <w:bCs/>
          <w:color w:val="444444"/>
          <w:sz w:val="20"/>
          <w:szCs w:val="20"/>
          <w:lang w:eastAsia="es-CL"/>
        </w:rPr>
        <w:t>POLITICIDAD Y PARTICIPACIÓN SOCIAL CAMPESINA</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 xml:space="preserve">El Movimiento </w:t>
      </w:r>
      <w:proofErr w:type="gramStart"/>
      <w:r w:rsidRPr="00DF3155">
        <w:rPr>
          <w:rFonts w:eastAsia="Times New Roman" w:cstheme="minorHAnsi"/>
          <w:color w:val="444444"/>
          <w:sz w:val="20"/>
          <w:szCs w:val="20"/>
          <w:lang w:eastAsia="es-CL"/>
        </w:rPr>
        <w:t>Campesino  en</w:t>
      </w:r>
      <w:proofErr w:type="gramEnd"/>
      <w:r w:rsidRPr="00DF3155">
        <w:rPr>
          <w:rFonts w:eastAsia="Times New Roman" w:cstheme="minorHAnsi"/>
          <w:color w:val="444444"/>
          <w:sz w:val="20"/>
          <w:szCs w:val="20"/>
          <w:lang w:eastAsia="es-CL"/>
        </w:rPr>
        <w:t xml:space="preserve"> Chile se convirtió en un actor político importante a comienzos de la década del 60 gracias a la Ley de Sindicalización Campesina, promulgada por la administración Freí en el año 1967, la cual obedeció al principio de la promoción popular, uno de los pilares del programa político, que llevó a la Democracia Cristiana al gobierno.</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color w:val="444444"/>
          <w:sz w:val="20"/>
          <w:szCs w:val="20"/>
          <w:lang w:eastAsia="es-CL"/>
        </w:rPr>
        <w:t>Los principales ejes de esta propuesta que buscaba impulsar la producción agrícola nacional y la distribución de la tierra.</w:t>
      </w:r>
    </w:p>
    <w:p w:rsidR="00DF3155" w:rsidRPr="00697975" w:rsidRDefault="00DF3155" w:rsidP="00541471">
      <w:pPr>
        <w:autoSpaceDE w:val="0"/>
        <w:autoSpaceDN w:val="0"/>
        <w:adjustRightInd w:val="0"/>
        <w:spacing w:after="0" w:line="240" w:lineRule="auto"/>
        <w:jc w:val="both"/>
        <w:rPr>
          <w:rFonts w:cstheme="minorHAnsi"/>
          <w:color w:val="000000"/>
          <w:sz w:val="16"/>
          <w:szCs w:val="16"/>
        </w:rPr>
      </w:pP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b/>
          <w:bCs/>
          <w:color w:val="444444"/>
          <w:sz w:val="20"/>
          <w:szCs w:val="20"/>
          <w:lang w:eastAsia="es-CL"/>
        </w:rPr>
        <w:t xml:space="preserve">Ya que leíste la carta anterior analiza y sintetiza el drama histórico del campesinado chileno durante este periodo y los </w:t>
      </w:r>
      <w:proofErr w:type="gramStart"/>
      <w:r w:rsidRPr="00DF3155">
        <w:rPr>
          <w:rFonts w:eastAsia="Times New Roman" w:cstheme="minorHAnsi"/>
          <w:b/>
          <w:bCs/>
          <w:color w:val="444444"/>
          <w:sz w:val="20"/>
          <w:szCs w:val="20"/>
          <w:lang w:eastAsia="es-CL"/>
        </w:rPr>
        <w:t>hechos  que</w:t>
      </w:r>
      <w:proofErr w:type="gramEnd"/>
      <w:r w:rsidRPr="00DF3155">
        <w:rPr>
          <w:rFonts w:eastAsia="Times New Roman" w:cstheme="minorHAnsi"/>
          <w:b/>
          <w:bCs/>
          <w:color w:val="444444"/>
          <w:sz w:val="20"/>
          <w:szCs w:val="20"/>
          <w:lang w:eastAsia="es-CL"/>
        </w:rPr>
        <w:t xml:space="preserve"> demuestran la existencia de una creciente </w:t>
      </w:r>
      <w:proofErr w:type="spellStart"/>
      <w:r w:rsidRPr="00DF3155">
        <w:rPr>
          <w:rFonts w:eastAsia="Times New Roman" w:cstheme="minorHAnsi"/>
          <w:b/>
          <w:bCs/>
          <w:color w:val="444444"/>
          <w:sz w:val="20"/>
          <w:szCs w:val="20"/>
          <w:lang w:eastAsia="es-CL"/>
        </w:rPr>
        <w:t>Politicidad</w:t>
      </w:r>
      <w:proofErr w:type="spellEnd"/>
      <w:r w:rsidRPr="00DF3155">
        <w:rPr>
          <w:rFonts w:eastAsia="Times New Roman" w:cstheme="minorHAnsi"/>
          <w:b/>
          <w:bCs/>
          <w:color w:val="444444"/>
          <w:sz w:val="20"/>
          <w:szCs w:val="20"/>
          <w:lang w:eastAsia="es-CL"/>
        </w:rPr>
        <w:t xml:space="preserve"> social.</w:t>
      </w:r>
    </w:p>
    <w:p w:rsidR="00DF3155" w:rsidRPr="00DF3155" w:rsidRDefault="00DF3155" w:rsidP="00541471">
      <w:pPr>
        <w:shd w:val="clear" w:color="auto" w:fill="FFFFFF"/>
        <w:spacing w:after="0" w:line="240" w:lineRule="auto"/>
        <w:jc w:val="both"/>
        <w:rPr>
          <w:rFonts w:eastAsia="Times New Roman" w:cstheme="minorHAnsi"/>
          <w:color w:val="444444"/>
          <w:sz w:val="20"/>
          <w:szCs w:val="20"/>
          <w:lang w:eastAsia="es-CL"/>
        </w:rPr>
      </w:pPr>
      <w:r w:rsidRPr="00DF3155">
        <w:rPr>
          <w:rFonts w:eastAsia="Times New Roman" w:cstheme="minorHAnsi"/>
          <w:noProof/>
          <w:color w:val="9A2121"/>
          <w:sz w:val="20"/>
          <w:szCs w:val="20"/>
          <w:lang w:eastAsia="es-CL"/>
        </w:rPr>
        <w:drawing>
          <wp:inline distT="0" distB="0" distL="0" distR="0">
            <wp:extent cx="2867025" cy="2638425"/>
            <wp:effectExtent l="0" t="0" r="0" b="0"/>
            <wp:docPr id="38" name="Imagen 38" descr="salv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alv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2638425"/>
                    </a:xfrm>
                    <a:prstGeom prst="rect">
                      <a:avLst/>
                    </a:prstGeom>
                    <a:noFill/>
                    <a:ln>
                      <a:noFill/>
                    </a:ln>
                  </pic:spPr>
                </pic:pic>
              </a:graphicData>
            </a:graphic>
          </wp:inline>
        </w:drawing>
      </w:r>
      <w:r w:rsidRPr="00DF3155">
        <w:rPr>
          <w:rFonts w:eastAsia="Times New Roman" w:cstheme="minorHAnsi"/>
          <w:noProof/>
          <w:color w:val="9A2121"/>
          <w:sz w:val="20"/>
          <w:szCs w:val="20"/>
          <w:lang w:eastAsia="es-CL"/>
        </w:rPr>
        <w:drawing>
          <wp:inline distT="0" distB="0" distL="0" distR="0">
            <wp:extent cx="2324100" cy="2056527"/>
            <wp:effectExtent l="0" t="0" r="0" b="0"/>
            <wp:docPr id="37" name="Imagen 37" descr="campamento nueva haban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ampamento nueva haban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2348" cy="2108069"/>
                    </a:xfrm>
                    <a:prstGeom prst="rect">
                      <a:avLst/>
                    </a:prstGeom>
                    <a:noFill/>
                    <a:ln>
                      <a:noFill/>
                    </a:ln>
                  </pic:spPr>
                </pic:pic>
              </a:graphicData>
            </a:graphic>
          </wp:inline>
        </w:drawing>
      </w:r>
    </w:p>
    <w:p w:rsidR="00DF3155" w:rsidRPr="00541471" w:rsidRDefault="00697975" w:rsidP="00541471">
      <w:pPr>
        <w:shd w:val="clear" w:color="auto" w:fill="FFFFFF"/>
        <w:spacing w:after="0" w:line="240" w:lineRule="auto"/>
        <w:jc w:val="both"/>
        <w:rPr>
          <w:rFonts w:eastAsia="Times New Roman" w:cstheme="minorHAnsi"/>
          <w:color w:val="444444"/>
          <w:sz w:val="20"/>
          <w:szCs w:val="20"/>
          <w:lang w:eastAsia="es-CL"/>
        </w:rPr>
      </w:pPr>
      <w:r>
        <w:rPr>
          <w:rFonts w:eastAsia="Times New Roman" w:cstheme="minorHAnsi"/>
          <w:b/>
          <w:bCs/>
          <w:i/>
          <w:iCs/>
          <w:color w:val="444444"/>
          <w:sz w:val="20"/>
          <w:szCs w:val="20"/>
          <w:lang w:eastAsia="es-CL"/>
        </w:rPr>
        <w:t>1.</w:t>
      </w:r>
      <w:r w:rsidR="00DF3155" w:rsidRPr="00541471">
        <w:rPr>
          <w:rFonts w:eastAsia="Times New Roman" w:cstheme="minorHAnsi"/>
          <w:bCs/>
          <w:iCs/>
          <w:color w:val="444444"/>
          <w:sz w:val="20"/>
          <w:szCs w:val="20"/>
          <w:lang w:eastAsia="es-CL"/>
        </w:rPr>
        <w:t>El historiador Mario Garcés indica que: “entre 1953 y 1973 la presión de los pobladores organizados se incrementó” </w:t>
      </w:r>
      <w:r w:rsidR="00DF3155" w:rsidRPr="00541471">
        <w:rPr>
          <w:rFonts w:eastAsia="Times New Roman" w:cstheme="minorHAnsi"/>
          <w:bCs/>
          <w:color w:val="444444"/>
          <w:sz w:val="20"/>
          <w:szCs w:val="20"/>
          <w:lang w:eastAsia="es-CL"/>
        </w:rPr>
        <w:t xml:space="preserve">¿A qué se debe este aumento de la </w:t>
      </w:r>
      <w:proofErr w:type="spellStart"/>
      <w:r w:rsidR="00DF3155" w:rsidRPr="00541471">
        <w:rPr>
          <w:rFonts w:eastAsia="Times New Roman" w:cstheme="minorHAnsi"/>
          <w:bCs/>
          <w:color w:val="444444"/>
          <w:sz w:val="20"/>
          <w:szCs w:val="20"/>
          <w:lang w:eastAsia="es-CL"/>
        </w:rPr>
        <w:t>Politicidad</w:t>
      </w:r>
      <w:proofErr w:type="spellEnd"/>
      <w:r w:rsidR="00DF3155" w:rsidRPr="00541471">
        <w:rPr>
          <w:rFonts w:eastAsia="Times New Roman" w:cstheme="minorHAnsi"/>
          <w:bCs/>
          <w:color w:val="444444"/>
          <w:sz w:val="20"/>
          <w:szCs w:val="20"/>
          <w:lang w:eastAsia="es-CL"/>
        </w:rPr>
        <w:t xml:space="preserve"> de los pobladores que buscó reivindicación social de sus demandas?</w:t>
      </w: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p w:rsidR="00035209" w:rsidRPr="00DF3155" w:rsidRDefault="00035209" w:rsidP="00541471">
      <w:pPr>
        <w:autoSpaceDE w:val="0"/>
        <w:autoSpaceDN w:val="0"/>
        <w:adjustRightInd w:val="0"/>
        <w:spacing w:after="0" w:line="240" w:lineRule="auto"/>
        <w:jc w:val="both"/>
        <w:rPr>
          <w:rFonts w:cstheme="minorHAnsi"/>
          <w:color w:val="000000"/>
          <w:sz w:val="20"/>
          <w:szCs w:val="20"/>
        </w:rPr>
      </w:pPr>
    </w:p>
    <w:sectPr w:rsidR="00035209" w:rsidRPr="00DF3155" w:rsidSect="00E91B14">
      <w:pgSz w:w="12240" w:h="15840"/>
      <w:pgMar w:top="1417" w:right="118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DD7"/>
    <w:multiLevelType w:val="multilevel"/>
    <w:tmpl w:val="5978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E23AC"/>
    <w:multiLevelType w:val="multilevel"/>
    <w:tmpl w:val="6614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961B0"/>
    <w:multiLevelType w:val="multilevel"/>
    <w:tmpl w:val="BD04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63ACF"/>
    <w:multiLevelType w:val="hybridMultilevel"/>
    <w:tmpl w:val="C4326228"/>
    <w:lvl w:ilvl="0" w:tplc="340A000F">
      <w:start w:val="1"/>
      <w:numFmt w:val="decimal"/>
      <w:lvlText w:val="%1."/>
      <w:lvlJc w:val="left"/>
      <w:pPr>
        <w:ind w:left="644"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15:restartNumberingAfterBreak="0">
    <w:nsid w:val="6A3E153B"/>
    <w:multiLevelType w:val="multilevel"/>
    <w:tmpl w:val="7BCC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63F2"/>
    <w:rsid w:val="0000649E"/>
    <w:rsid w:val="00011764"/>
    <w:rsid w:val="00013389"/>
    <w:rsid w:val="00035209"/>
    <w:rsid w:val="00286BF4"/>
    <w:rsid w:val="00327B85"/>
    <w:rsid w:val="0035580F"/>
    <w:rsid w:val="003F4F90"/>
    <w:rsid w:val="005063F2"/>
    <w:rsid w:val="00541471"/>
    <w:rsid w:val="0059102B"/>
    <w:rsid w:val="006871F7"/>
    <w:rsid w:val="00697975"/>
    <w:rsid w:val="00870A6B"/>
    <w:rsid w:val="009E096B"/>
    <w:rsid w:val="00AA1C74"/>
    <w:rsid w:val="00BC2159"/>
    <w:rsid w:val="00CA7394"/>
    <w:rsid w:val="00CF5F98"/>
    <w:rsid w:val="00DF3155"/>
    <w:rsid w:val="00E91B14"/>
    <w:rsid w:val="00F822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50DE7C"/>
  <w15:docId w15:val="{63D14BA6-29DC-44D0-8798-59B7649C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33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389"/>
    <w:rPr>
      <w:rFonts w:ascii="Tahoma" w:hAnsi="Tahoma" w:cs="Tahoma"/>
      <w:sz w:val="16"/>
      <w:szCs w:val="16"/>
    </w:rPr>
  </w:style>
  <w:style w:type="paragraph" w:styleId="Prrafodelista">
    <w:name w:val="List Paragraph"/>
    <w:basedOn w:val="Normal"/>
    <w:uiPriority w:val="34"/>
    <w:qFormat/>
    <w:rsid w:val="009E096B"/>
    <w:pPr>
      <w:ind w:left="720"/>
      <w:contextualSpacing/>
    </w:pPr>
  </w:style>
  <w:style w:type="table" w:styleId="Tablaconcuadrcula">
    <w:name w:val="Table Grid"/>
    <w:basedOn w:val="Tablanormal"/>
    <w:uiPriority w:val="59"/>
    <w:rsid w:val="009E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F90"/>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semiHidden/>
    <w:unhideWhenUsed/>
    <w:rsid w:val="000352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35209"/>
    <w:rPr>
      <w:b/>
      <w:bCs/>
    </w:rPr>
  </w:style>
  <w:style w:type="character" w:customStyle="1" w:styleId="skimlinks-unlinked">
    <w:name w:val="skimlinks-unlinked"/>
    <w:basedOn w:val="Fuentedeprrafopredeter"/>
    <w:rsid w:val="00035209"/>
  </w:style>
  <w:style w:type="character" w:styleId="nfasis">
    <w:name w:val="Emphasis"/>
    <w:basedOn w:val="Fuentedeprrafopredeter"/>
    <w:uiPriority w:val="20"/>
    <w:qFormat/>
    <w:rsid w:val="00DF3155"/>
    <w:rPr>
      <w:i/>
      <w:iCs/>
    </w:rPr>
  </w:style>
  <w:style w:type="character" w:styleId="Hipervnculo">
    <w:name w:val="Hyperlink"/>
    <w:basedOn w:val="Fuentedeprrafopredeter"/>
    <w:uiPriority w:val="99"/>
    <w:semiHidden/>
    <w:unhideWhenUsed/>
    <w:rsid w:val="00DF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350">
      <w:bodyDiv w:val="1"/>
      <w:marLeft w:val="0"/>
      <w:marRight w:val="0"/>
      <w:marTop w:val="0"/>
      <w:marBottom w:val="0"/>
      <w:divBdr>
        <w:top w:val="none" w:sz="0" w:space="0" w:color="auto"/>
        <w:left w:val="none" w:sz="0" w:space="0" w:color="auto"/>
        <w:bottom w:val="none" w:sz="0" w:space="0" w:color="auto"/>
        <w:right w:val="none" w:sz="0" w:space="0" w:color="auto"/>
      </w:divBdr>
    </w:div>
    <w:div w:id="114832184">
      <w:bodyDiv w:val="1"/>
      <w:marLeft w:val="0"/>
      <w:marRight w:val="0"/>
      <w:marTop w:val="0"/>
      <w:marBottom w:val="0"/>
      <w:divBdr>
        <w:top w:val="none" w:sz="0" w:space="0" w:color="auto"/>
        <w:left w:val="none" w:sz="0" w:space="0" w:color="auto"/>
        <w:bottom w:val="none" w:sz="0" w:space="0" w:color="auto"/>
        <w:right w:val="none" w:sz="0" w:space="0" w:color="auto"/>
      </w:divBdr>
    </w:div>
    <w:div w:id="146827391">
      <w:bodyDiv w:val="1"/>
      <w:marLeft w:val="0"/>
      <w:marRight w:val="0"/>
      <w:marTop w:val="0"/>
      <w:marBottom w:val="0"/>
      <w:divBdr>
        <w:top w:val="none" w:sz="0" w:space="0" w:color="auto"/>
        <w:left w:val="none" w:sz="0" w:space="0" w:color="auto"/>
        <w:bottom w:val="none" w:sz="0" w:space="0" w:color="auto"/>
        <w:right w:val="none" w:sz="0" w:space="0" w:color="auto"/>
      </w:divBdr>
      <w:divsChild>
        <w:div w:id="825828999">
          <w:marLeft w:val="0"/>
          <w:marRight w:val="0"/>
          <w:marTop w:val="0"/>
          <w:marBottom w:val="0"/>
          <w:divBdr>
            <w:top w:val="none" w:sz="0" w:space="0" w:color="auto"/>
            <w:left w:val="none" w:sz="0" w:space="0" w:color="auto"/>
            <w:bottom w:val="none" w:sz="0" w:space="0" w:color="auto"/>
            <w:right w:val="none" w:sz="0" w:space="0" w:color="auto"/>
          </w:divBdr>
          <w:divsChild>
            <w:div w:id="1300500474">
              <w:marLeft w:val="0"/>
              <w:marRight w:val="0"/>
              <w:marTop w:val="0"/>
              <w:marBottom w:val="0"/>
              <w:divBdr>
                <w:top w:val="none" w:sz="0" w:space="0" w:color="auto"/>
                <w:left w:val="none" w:sz="0" w:space="0" w:color="auto"/>
                <w:bottom w:val="none" w:sz="0" w:space="0" w:color="auto"/>
                <w:right w:val="none" w:sz="0" w:space="0" w:color="auto"/>
              </w:divBdr>
              <w:divsChild>
                <w:div w:id="2129471307">
                  <w:marLeft w:val="0"/>
                  <w:marRight w:val="0"/>
                  <w:marTop w:val="0"/>
                  <w:marBottom w:val="0"/>
                  <w:divBdr>
                    <w:top w:val="none" w:sz="0" w:space="0" w:color="auto"/>
                    <w:left w:val="none" w:sz="0" w:space="0" w:color="auto"/>
                    <w:bottom w:val="none" w:sz="0" w:space="0" w:color="auto"/>
                    <w:right w:val="none" w:sz="0" w:space="0" w:color="auto"/>
                  </w:divBdr>
                  <w:divsChild>
                    <w:div w:id="1369649071">
                      <w:marLeft w:val="0"/>
                      <w:marRight w:val="0"/>
                      <w:marTop w:val="0"/>
                      <w:marBottom w:val="225"/>
                      <w:divBdr>
                        <w:top w:val="none" w:sz="0" w:space="0" w:color="auto"/>
                        <w:left w:val="none" w:sz="0" w:space="0" w:color="auto"/>
                        <w:bottom w:val="none" w:sz="0" w:space="0" w:color="auto"/>
                        <w:right w:val="none" w:sz="0" w:space="0" w:color="auto"/>
                      </w:divBdr>
                      <w:divsChild>
                        <w:div w:id="928542019">
                          <w:marLeft w:val="0"/>
                          <w:marRight w:val="0"/>
                          <w:marTop w:val="0"/>
                          <w:marBottom w:val="450"/>
                          <w:divBdr>
                            <w:top w:val="none" w:sz="0" w:space="0" w:color="auto"/>
                            <w:left w:val="none" w:sz="0" w:space="0" w:color="auto"/>
                            <w:bottom w:val="none" w:sz="0" w:space="0" w:color="auto"/>
                            <w:right w:val="none" w:sz="0" w:space="0" w:color="auto"/>
                          </w:divBdr>
                        </w:div>
                      </w:divsChild>
                    </w:div>
                    <w:div w:id="1470316554">
                      <w:marLeft w:val="0"/>
                      <w:marRight w:val="0"/>
                      <w:marTop w:val="0"/>
                      <w:marBottom w:val="225"/>
                      <w:divBdr>
                        <w:top w:val="none" w:sz="0" w:space="0" w:color="auto"/>
                        <w:left w:val="none" w:sz="0" w:space="0" w:color="auto"/>
                        <w:bottom w:val="none" w:sz="0" w:space="0" w:color="auto"/>
                        <w:right w:val="none" w:sz="0" w:space="0" w:color="auto"/>
                      </w:divBdr>
                      <w:divsChild>
                        <w:div w:id="1903177848">
                          <w:marLeft w:val="0"/>
                          <w:marRight w:val="0"/>
                          <w:marTop w:val="0"/>
                          <w:marBottom w:val="450"/>
                          <w:divBdr>
                            <w:top w:val="none" w:sz="0" w:space="0" w:color="auto"/>
                            <w:left w:val="none" w:sz="0" w:space="0" w:color="auto"/>
                            <w:bottom w:val="none" w:sz="0" w:space="0" w:color="auto"/>
                            <w:right w:val="none" w:sz="0" w:space="0" w:color="auto"/>
                          </w:divBdr>
                        </w:div>
                        <w:div w:id="1858495964">
                          <w:marLeft w:val="0"/>
                          <w:marRight w:val="0"/>
                          <w:marTop w:val="0"/>
                          <w:marBottom w:val="450"/>
                          <w:divBdr>
                            <w:top w:val="none" w:sz="0" w:space="0" w:color="auto"/>
                            <w:left w:val="none" w:sz="0" w:space="0" w:color="auto"/>
                            <w:bottom w:val="none" w:sz="0" w:space="0" w:color="auto"/>
                            <w:right w:val="none" w:sz="0" w:space="0" w:color="auto"/>
                          </w:divBdr>
                          <w:divsChild>
                            <w:div w:id="13579414">
                              <w:marLeft w:val="0"/>
                              <w:marRight w:val="0"/>
                              <w:marTop w:val="0"/>
                              <w:marBottom w:val="360"/>
                              <w:divBdr>
                                <w:top w:val="none" w:sz="0" w:space="0" w:color="auto"/>
                                <w:left w:val="none" w:sz="0" w:space="0" w:color="auto"/>
                                <w:bottom w:val="none" w:sz="0" w:space="0" w:color="auto"/>
                                <w:right w:val="none" w:sz="0" w:space="0" w:color="auto"/>
                              </w:divBdr>
                              <w:divsChild>
                                <w:div w:id="1002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260">
                      <w:marLeft w:val="0"/>
                      <w:marRight w:val="0"/>
                      <w:marTop w:val="0"/>
                      <w:marBottom w:val="225"/>
                      <w:divBdr>
                        <w:top w:val="none" w:sz="0" w:space="0" w:color="auto"/>
                        <w:left w:val="none" w:sz="0" w:space="0" w:color="auto"/>
                        <w:bottom w:val="none" w:sz="0" w:space="0" w:color="auto"/>
                        <w:right w:val="none" w:sz="0" w:space="0" w:color="auto"/>
                      </w:divBdr>
                      <w:divsChild>
                        <w:div w:id="1462111459">
                          <w:marLeft w:val="0"/>
                          <w:marRight w:val="0"/>
                          <w:marTop w:val="0"/>
                          <w:marBottom w:val="450"/>
                          <w:divBdr>
                            <w:top w:val="none" w:sz="0" w:space="0" w:color="auto"/>
                            <w:left w:val="none" w:sz="0" w:space="0" w:color="auto"/>
                            <w:bottom w:val="none" w:sz="0" w:space="0" w:color="auto"/>
                            <w:right w:val="none" w:sz="0" w:space="0" w:color="auto"/>
                          </w:divBdr>
                        </w:div>
                        <w:div w:id="20545035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650919">
                  <w:marLeft w:val="0"/>
                  <w:marRight w:val="0"/>
                  <w:marTop w:val="0"/>
                  <w:marBottom w:val="0"/>
                  <w:divBdr>
                    <w:top w:val="none" w:sz="0" w:space="0" w:color="auto"/>
                    <w:left w:val="none" w:sz="0" w:space="0" w:color="auto"/>
                    <w:bottom w:val="none" w:sz="0" w:space="0" w:color="auto"/>
                    <w:right w:val="none" w:sz="0" w:space="0" w:color="auto"/>
                  </w:divBdr>
                  <w:divsChild>
                    <w:div w:id="2122455194">
                      <w:marLeft w:val="0"/>
                      <w:marRight w:val="0"/>
                      <w:marTop w:val="0"/>
                      <w:marBottom w:val="300"/>
                      <w:divBdr>
                        <w:top w:val="none" w:sz="0" w:space="0" w:color="auto"/>
                        <w:left w:val="none" w:sz="0" w:space="0" w:color="auto"/>
                        <w:bottom w:val="none" w:sz="0" w:space="0" w:color="auto"/>
                        <w:right w:val="none" w:sz="0" w:space="0" w:color="auto"/>
                      </w:divBdr>
                      <w:divsChild>
                        <w:div w:id="65299226">
                          <w:marLeft w:val="0"/>
                          <w:marRight w:val="0"/>
                          <w:marTop w:val="0"/>
                          <w:marBottom w:val="0"/>
                          <w:divBdr>
                            <w:top w:val="none" w:sz="0" w:space="0" w:color="auto"/>
                            <w:left w:val="none" w:sz="0" w:space="0" w:color="auto"/>
                            <w:bottom w:val="none" w:sz="0" w:space="0" w:color="auto"/>
                            <w:right w:val="none" w:sz="0" w:space="0" w:color="auto"/>
                          </w:divBdr>
                          <w:divsChild>
                            <w:div w:id="645356016">
                              <w:marLeft w:val="0"/>
                              <w:marRight w:val="0"/>
                              <w:marTop w:val="0"/>
                              <w:marBottom w:val="0"/>
                              <w:divBdr>
                                <w:top w:val="none" w:sz="0" w:space="0" w:color="auto"/>
                                <w:left w:val="none" w:sz="0" w:space="0" w:color="auto"/>
                                <w:bottom w:val="none" w:sz="0" w:space="0" w:color="auto"/>
                                <w:right w:val="none" w:sz="0" w:space="0" w:color="auto"/>
                              </w:divBdr>
                              <w:divsChild>
                                <w:div w:id="1753352030">
                                  <w:marLeft w:val="0"/>
                                  <w:marRight w:val="0"/>
                                  <w:marTop w:val="0"/>
                                  <w:marBottom w:val="0"/>
                                  <w:divBdr>
                                    <w:top w:val="none" w:sz="0" w:space="0" w:color="auto"/>
                                    <w:left w:val="none" w:sz="0" w:space="0" w:color="auto"/>
                                    <w:bottom w:val="none" w:sz="0" w:space="0" w:color="auto"/>
                                    <w:right w:val="none" w:sz="0" w:space="0" w:color="auto"/>
                                  </w:divBdr>
                                </w:div>
                              </w:divsChild>
                            </w:div>
                            <w:div w:id="1639997623">
                              <w:marLeft w:val="0"/>
                              <w:marRight w:val="0"/>
                              <w:marTop w:val="0"/>
                              <w:marBottom w:val="0"/>
                              <w:divBdr>
                                <w:top w:val="none" w:sz="0" w:space="0" w:color="auto"/>
                                <w:left w:val="none" w:sz="0" w:space="0" w:color="auto"/>
                                <w:bottom w:val="none" w:sz="0" w:space="0" w:color="auto"/>
                                <w:right w:val="none" w:sz="0" w:space="0" w:color="auto"/>
                              </w:divBdr>
                              <w:divsChild>
                                <w:div w:id="16074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685">
                          <w:marLeft w:val="0"/>
                          <w:marRight w:val="0"/>
                          <w:marTop w:val="0"/>
                          <w:marBottom w:val="0"/>
                          <w:divBdr>
                            <w:top w:val="none" w:sz="0" w:space="0" w:color="auto"/>
                            <w:left w:val="none" w:sz="0" w:space="0" w:color="auto"/>
                            <w:bottom w:val="none" w:sz="0" w:space="0" w:color="auto"/>
                            <w:right w:val="none" w:sz="0" w:space="0" w:color="auto"/>
                          </w:divBdr>
                          <w:divsChild>
                            <w:div w:id="1608077218">
                              <w:marLeft w:val="0"/>
                              <w:marRight w:val="0"/>
                              <w:marTop w:val="0"/>
                              <w:marBottom w:val="0"/>
                              <w:divBdr>
                                <w:top w:val="none" w:sz="0" w:space="0" w:color="auto"/>
                                <w:left w:val="none" w:sz="0" w:space="0" w:color="auto"/>
                                <w:bottom w:val="none" w:sz="0" w:space="0" w:color="auto"/>
                                <w:right w:val="none" w:sz="0" w:space="0" w:color="auto"/>
                              </w:divBdr>
                              <w:divsChild>
                                <w:div w:id="1912691297">
                                  <w:marLeft w:val="0"/>
                                  <w:marRight w:val="0"/>
                                  <w:marTop w:val="0"/>
                                  <w:marBottom w:val="0"/>
                                  <w:divBdr>
                                    <w:top w:val="none" w:sz="0" w:space="0" w:color="auto"/>
                                    <w:left w:val="none" w:sz="0" w:space="0" w:color="auto"/>
                                    <w:bottom w:val="none" w:sz="0" w:space="0" w:color="auto"/>
                                    <w:right w:val="none" w:sz="0" w:space="0" w:color="auto"/>
                                  </w:divBdr>
                                </w:div>
                              </w:divsChild>
                            </w:div>
                            <w:div w:id="1779980841">
                              <w:marLeft w:val="0"/>
                              <w:marRight w:val="0"/>
                              <w:marTop w:val="0"/>
                              <w:marBottom w:val="0"/>
                              <w:divBdr>
                                <w:top w:val="none" w:sz="0" w:space="0" w:color="auto"/>
                                <w:left w:val="none" w:sz="0" w:space="0" w:color="auto"/>
                                <w:bottom w:val="none" w:sz="0" w:space="0" w:color="auto"/>
                                <w:right w:val="none" w:sz="0" w:space="0" w:color="auto"/>
                              </w:divBdr>
                              <w:divsChild>
                                <w:div w:id="729692009">
                                  <w:marLeft w:val="0"/>
                                  <w:marRight w:val="0"/>
                                  <w:marTop w:val="0"/>
                                  <w:marBottom w:val="0"/>
                                  <w:divBdr>
                                    <w:top w:val="none" w:sz="0" w:space="0" w:color="auto"/>
                                    <w:left w:val="none" w:sz="0" w:space="0" w:color="auto"/>
                                    <w:bottom w:val="none" w:sz="0" w:space="0" w:color="auto"/>
                                    <w:right w:val="none" w:sz="0" w:space="0" w:color="auto"/>
                                  </w:divBdr>
                                </w:div>
                                <w:div w:id="1501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790">
                          <w:marLeft w:val="0"/>
                          <w:marRight w:val="0"/>
                          <w:marTop w:val="0"/>
                          <w:marBottom w:val="0"/>
                          <w:divBdr>
                            <w:top w:val="none" w:sz="0" w:space="0" w:color="auto"/>
                            <w:left w:val="none" w:sz="0" w:space="0" w:color="auto"/>
                            <w:bottom w:val="none" w:sz="0" w:space="0" w:color="auto"/>
                            <w:right w:val="none" w:sz="0" w:space="0" w:color="auto"/>
                          </w:divBdr>
                          <w:divsChild>
                            <w:div w:id="138348365">
                              <w:marLeft w:val="0"/>
                              <w:marRight w:val="0"/>
                              <w:marTop w:val="0"/>
                              <w:marBottom w:val="0"/>
                              <w:divBdr>
                                <w:top w:val="none" w:sz="0" w:space="0" w:color="auto"/>
                                <w:left w:val="none" w:sz="0" w:space="0" w:color="auto"/>
                                <w:bottom w:val="none" w:sz="0" w:space="0" w:color="auto"/>
                                <w:right w:val="none" w:sz="0" w:space="0" w:color="auto"/>
                              </w:divBdr>
                              <w:divsChild>
                                <w:div w:id="1324656">
                                  <w:marLeft w:val="0"/>
                                  <w:marRight w:val="0"/>
                                  <w:marTop w:val="0"/>
                                  <w:marBottom w:val="0"/>
                                  <w:divBdr>
                                    <w:top w:val="none" w:sz="0" w:space="0" w:color="auto"/>
                                    <w:left w:val="none" w:sz="0" w:space="0" w:color="auto"/>
                                    <w:bottom w:val="none" w:sz="0" w:space="0" w:color="auto"/>
                                    <w:right w:val="none" w:sz="0" w:space="0" w:color="auto"/>
                                  </w:divBdr>
                                </w:div>
                              </w:divsChild>
                            </w:div>
                            <w:div w:id="1174494896">
                              <w:marLeft w:val="0"/>
                              <w:marRight w:val="0"/>
                              <w:marTop w:val="0"/>
                              <w:marBottom w:val="0"/>
                              <w:divBdr>
                                <w:top w:val="none" w:sz="0" w:space="0" w:color="auto"/>
                                <w:left w:val="none" w:sz="0" w:space="0" w:color="auto"/>
                                <w:bottom w:val="none" w:sz="0" w:space="0" w:color="auto"/>
                                <w:right w:val="none" w:sz="0" w:space="0" w:color="auto"/>
                              </w:divBdr>
                              <w:divsChild>
                                <w:div w:id="829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2986">
                          <w:marLeft w:val="0"/>
                          <w:marRight w:val="0"/>
                          <w:marTop w:val="0"/>
                          <w:marBottom w:val="0"/>
                          <w:divBdr>
                            <w:top w:val="none" w:sz="0" w:space="0" w:color="auto"/>
                            <w:left w:val="none" w:sz="0" w:space="0" w:color="auto"/>
                            <w:bottom w:val="none" w:sz="0" w:space="0" w:color="auto"/>
                            <w:right w:val="none" w:sz="0" w:space="0" w:color="auto"/>
                          </w:divBdr>
                          <w:divsChild>
                            <w:div w:id="1504738927">
                              <w:marLeft w:val="0"/>
                              <w:marRight w:val="0"/>
                              <w:marTop w:val="0"/>
                              <w:marBottom w:val="0"/>
                              <w:divBdr>
                                <w:top w:val="none" w:sz="0" w:space="0" w:color="auto"/>
                                <w:left w:val="none" w:sz="0" w:space="0" w:color="auto"/>
                                <w:bottom w:val="none" w:sz="0" w:space="0" w:color="auto"/>
                                <w:right w:val="none" w:sz="0" w:space="0" w:color="auto"/>
                              </w:divBdr>
                              <w:divsChild>
                                <w:div w:id="16045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8353">
                      <w:marLeft w:val="0"/>
                      <w:marRight w:val="0"/>
                      <w:marTop w:val="0"/>
                      <w:marBottom w:val="0"/>
                      <w:divBdr>
                        <w:top w:val="none" w:sz="0" w:space="0" w:color="auto"/>
                        <w:left w:val="none" w:sz="0" w:space="0" w:color="auto"/>
                        <w:bottom w:val="none" w:sz="0" w:space="0" w:color="auto"/>
                        <w:right w:val="none" w:sz="0" w:space="0" w:color="auto"/>
                      </w:divBdr>
                    </w:div>
                    <w:div w:id="1469741338">
                      <w:marLeft w:val="0"/>
                      <w:marRight w:val="0"/>
                      <w:marTop w:val="300"/>
                      <w:marBottom w:val="0"/>
                      <w:divBdr>
                        <w:top w:val="none" w:sz="0" w:space="0" w:color="auto"/>
                        <w:left w:val="none" w:sz="0" w:space="0" w:color="auto"/>
                        <w:bottom w:val="none" w:sz="0" w:space="0" w:color="auto"/>
                        <w:right w:val="none" w:sz="0" w:space="0" w:color="auto"/>
                      </w:divBdr>
                      <w:divsChild>
                        <w:div w:id="1094084721">
                          <w:marLeft w:val="0"/>
                          <w:marRight w:val="0"/>
                          <w:marTop w:val="75"/>
                          <w:marBottom w:val="240"/>
                          <w:divBdr>
                            <w:top w:val="none" w:sz="0" w:space="0" w:color="auto"/>
                            <w:left w:val="none" w:sz="0" w:space="0" w:color="auto"/>
                            <w:bottom w:val="none" w:sz="0" w:space="0" w:color="auto"/>
                            <w:right w:val="none" w:sz="0" w:space="0" w:color="auto"/>
                          </w:divBdr>
                          <w:divsChild>
                            <w:div w:id="157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9002">
              <w:marLeft w:val="0"/>
              <w:marRight w:val="0"/>
              <w:marTop w:val="0"/>
              <w:marBottom w:val="0"/>
              <w:divBdr>
                <w:top w:val="none" w:sz="0" w:space="0" w:color="auto"/>
                <w:left w:val="none" w:sz="0" w:space="0" w:color="auto"/>
                <w:bottom w:val="none" w:sz="0" w:space="0" w:color="auto"/>
                <w:right w:val="none" w:sz="0" w:space="0" w:color="auto"/>
              </w:divBdr>
              <w:divsChild>
                <w:div w:id="20058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579">
          <w:marLeft w:val="0"/>
          <w:marRight w:val="0"/>
          <w:marTop w:val="0"/>
          <w:marBottom w:val="0"/>
          <w:divBdr>
            <w:top w:val="none" w:sz="0" w:space="0" w:color="auto"/>
            <w:left w:val="none" w:sz="0" w:space="0" w:color="auto"/>
            <w:bottom w:val="none" w:sz="0" w:space="0" w:color="auto"/>
            <w:right w:val="none" w:sz="0" w:space="0" w:color="auto"/>
          </w:divBdr>
          <w:divsChild>
            <w:div w:id="485171882">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 w:id="582227518">
      <w:bodyDiv w:val="1"/>
      <w:marLeft w:val="0"/>
      <w:marRight w:val="0"/>
      <w:marTop w:val="0"/>
      <w:marBottom w:val="0"/>
      <w:divBdr>
        <w:top w:val="none" w:sz="0" w:space="0" w:color="auto"/>
        <w:left w:val="none" w:sz="0" w:space="0" w:color="auto"/>
        <w:bottom w:val="none" w:sz="0" w:space="0" w:color="auto"/>
        <w:right w:val="none" w:sz="0" w:space="0" w:color="auto"/>
      </w:divBdr>
    </w:div>
    <w:div w:id="738599173">
      <w:bodyDiv w:val="1"/>
      <w:marLeft w:val="0"/>
      <w:marRight w:val="0"/>
      <w:marTop w:val="0"/>
      <w:marBottom w:val="0"/>
      <w:divBdr>
        <w:top w:val="none" w:sz="0" w:space="0" w:color="auto"/>
        <w:left w:val="none" w:sz="0" w:space="0" w:color="auto"/>
        <w:bottom w:val="none" w:sz="0" w:space="0" w:color="auto"/>
        <w:right w:val="none" w:sz="0" w:space="0" w:color="auto"/>
      </w:divBdr>
    </w:div>
    <w:div w:id="1178083342">
      <w:bodyDiv w:val="1"/>
      <w:marLeft w:val="0"/>
      <w:marRight w:val="0"/>
      <w:marTop w:val="0"/>
      <w:marBottom w:val="0"/>
      <w:divBdr>
        <w:top w:val="none" w:sz="0" w:space="0" w:color="auto"/>
        <w:left w:val="none" w:sz="0" w:space="0" w:color="auto"/>
        <w:bottom w:val="none" w:sz="0" w:space="0" w:color="auto"/>
        <w:right w:val="none" w:sz="0" w:space="0" w:color="auto"/>
      </w:divBdr>
    </w:div>
    <w:div w:id="1754085909">
      <w:bodyDiv w:val="1"/>
      <w:marLeft w:val="0"/>
      <w:marRight w:val="0"/>
      <w:marTop w:val="0"/>
      <w:marBottom w:val="0"/>
      <w:divBdr>
        <w:top w:val="none" w:sz="0" w:space="0" w:color="auto"/>
        <w:left w:val="none" w:sz="0" w:space="0" w:color="auto"/>
        <w:bottom w:val="none" w:sz="0" w:space="0" w:color="auto"/>
        <w:right w:val="none" w:sz="0" w:space="0" w:color="auto"/>
      </w:divBdr>
    </w:div>
    <w:div w:id="1804887756">
      <w:bodyDiv w:val="1"/>
      <w:marLeft w:val="0"/>
      <w:marRight w:val="0"/>
      <w:marTop w:val="0"/>
      <w:marBottom w:val="0"/>
      <w:divBdr>
        <w:top w:val="none" w:sz="0" w:space="0" w:color="auto"/>
        <w:left w:val="none" w:sz="0" w:space="0" w:color="auto"/>
        <w:bottom w:val="none" w:sz="0" w:space="0" w:color="auto"/>
        <w:right w:val="none" w:sz="0" w:space="0" w:color="auto"/>
      </w:divBdr>
    </w:div>
    <w:div w:id="2145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nsformacionesestructuraleschile.files.wordpress.com/2015/07/a-usted.jpg" TargetMode="Externa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transformacionesestructuraleschile.files.wordpress.com/2015/07/frei.jpg" TargetMode="External"/><Relationship Id="rId7" Type="http://schemas.openxmlformats.org/officeDocument/2006/relationships/hyperlink" Target="https://transformacionesestructuraleschile.files.wordpress.com/2015/07/kennedy.jpg" TargetMode="External"/><Relationship Id="rId12" Type="http://schemas.openxmlformats.org/officeDocument/2006/relationships/image" Target="media/image4.jpeg"/><Relationship Id="rId17" Type="http://schemas.openxmlformats.org/officeDocument/2006/relationships/hyperlink" Target="https://transformacionesestructuraleschile.files.wordpress.com/2015/07/nic3b1o.jpg" TargetMode="External"/><Relationship Id="rId25" Type="http://schemas.openxmlformats.org/officeDocument/2006/relationships/hyperlink" Target="https://transformacionesestructuraleschile.files.wordpress.com/2015/07/salva.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nsformacionesestructuraleschile.files.wordpress.com/2015/07/allende-en-rusia.jpg" TargetMode="External"/><Relationship Id="rId24" Type="http://schemas.openxmlformats.org/officeDocument/2006/relationships/hyperlink" Target="http://www.memoriachilena.cl/602/w3-propertyvalue-147058.html" TargetMode="External"/><Relationship Id="rId5" Type="http://schemas.openxmlformats.org/officeDocument/2006/relationships/webSettings" Target="webSettings.xml"/><Relationship Id="rId15" Type="http://schemas.openxmlformats.org/officeDocument/2006/relationships/hyperlink" Target="https://transformacionesestructuraleschile.files.wordpress.com/2015/07/frei-campac3b1a.jpg" TargetMode="External"/><Relationship Id="rId23" Type="http://schemas.openxmlformats.org/officeDocument/2006/relationships/hyperlink" Target="http://www.memoriachilena.cl/602/w3-propertyvalue-153522.html" TargetMode="Externa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s://transformacionesestructuraleschile.files.wordpress.com/2015/07/topaze_06071962_p1_x_380.jpg" TargetMode="External"/><Relationship Id="rId4" Type="http://schemas.openxmlformats.org/officeDocument/2006/relationships/settings" Target="settings.xml"/><Relationship Id="rId9" Type="http://schemas.openxmlformats.org/officeDocument/2006/relationships/hyperlink" Target="https://transformacionesestructuraleschile.files.wordpress.com/2015/07/nixo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transformacionesestructuraleschile.files.wordpress.com/2015/07/campamento-nueva-habana.jp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483F98C-C0D7-4A91-95C4-0005D518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Dolores</cp:lastModifiedBy>
  <cp:revision>7</cp:revision>
  <cp:lastPrinted>2016-03-18T02:34:00Z</cp:lastPrinted>
  <dcterms:created xsi:type="dcterms:W3CDTF">2016-03-16T12:09:00Z</dcterms:created>
  <dcterms:modified xsi:type="dcterms:W3CDTF">2018-09-04T17:47:00Z</dcterms:modified>
</cp:coreProperties>
</file>